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D4CA" w14:textId="1DEB579D" w:rsidR="00652F31" w:rsidRDefault="00BE0C4B" w:rsidP="006F6B5E">
      <w:pPr>
        <w:pStyle w:val="1"/>
        <w:shd w:val="clear" w:color="auto" w:fill="C6D9F1" w:themeFill="text2" w:themeFillTint="33"/>
        <w:bidi/>
        <w:spacing w:line="360" w:lineRule="auto"/>
        <w:rPr>
          <w:rFonts w:asciiTheme="minorBidi" w:hAnsiTheme="minorBidi" w:cstheme="minorBidi"/>
          <w:color w:val="auto"/>
          <w:rtl/>
          <w:lang w:bidi="he-IL"/>
        </w:rPr>
      </w:pPr>
      <w:r w:rsidRPr="00750071">
        <w:rPr>
          <w:rFonts w:asciiTheme="minorBidi" w:hAnsiTheme="minorBidi" w:cstheme="minorBidi"/>
          <w:color w:val="auto"/>
          <w:rtl/>
          <w:lang w:bidi="he-IL"/>
        </w:rPr>
        <w:t>נספח תמורה, שירות ואחריות</w:t>
      </w:r>
    </w:p>
    <w:p w14:paraId="6C087185" w14:textId="2E07A160" w:rsidR="00245769" w:rsidRPr="00245769" w:rsidRDefault="00245769" w:rsidP="00245769">
      <w:pPr>
        <w:pStyle w:val="a0"/>
        <w:shd w:val="clear" w:color="auto" w:fill="DBE5F1" w:themeFill="accent1" w:themeFillTint="33"/>
        <w:bidi/>
        <w:rPr>
          <w:b/>
          <w:bCs/>
          <w:sz w:val="32"/>
          <w:szCs w:val="32"/>
          <w:rtl/>
          <w:lang w:bidi="he-IL"/>
        </w:rPr>
      </w:pPr>
      <w:r w:rsidRPr="00245769">
        <w:rPr>
          <w:rFonts w:hint="cs"/>
          <w:b/>
          <w:bCs/>
          <w:sz w:val="32"/>
          <w:szCs w:val="32"/>
          <w:rtl/>
          <w:lang w:bidi="he-IL"/>
        </w:rPr>
        <w:t>תמורה</w:t>
      </w:r>
    </w:p>
    <w:p w14:paraId="2C014F48" w14:textId="204401DE" w:rsidR="002E1231" w:rsidRPr="002E1231" w:rsidRDefault="002E1231" w:rsidP="00245769">
      <w:pPr>
        <w:pStyle w:val="a0"/>
        <w:numPr>
          <w:ilvl w:val="0"/>
          <w:numId w:val="5"/>
        </w:numPr>
        <w:bidi/>
        <w:rPr>
          <w:b/>
          <w:bCs/>
          <w:rtl/>
          <w:lang w:bidi="he-IL"/>
        </w:rPr>
      </w:pPr>
      <w:r w:rsidRPr="002E1231">
        <w:rPr>
          <w:rFonts w:hint="cs"/>
          <w:b/>
          <w:bCs/>
          <w:rtl/>
          <w:lang w:bidi="he-IL"/>
        </w:rPr>
        <w:t>כללי</w:t>
      </w:r>
    </w:p>
    <w:p w14:paraId="14D32CFB" w14:textId="05B226FB" w:rsidR="00BE0C4B" w:rsidRDefault="00BE0C4B" w:rsidP="002E1231">
      <w:pPr>
        <w:pStyle w:val="a0"/>
        <w:numPr>
          <w:ilvl w:val="0"/>
          <w:numId w:val="4"/>
        </w:numPr>
        <w:bidi/>
        <w:spacing w:line="360" w:lineRule="auto"/>
        <w:jc w:val="both"/>
        <w:rPr>
          <w:rtl/>
          <w:lang w:bidi="he-IL"/>
        </w:rPr>
      </w:pPr>
      <w:r>
        <w:rPr>
          <w:rFonts w:hint="cs"/>
          <w:rtl/>
          <w:lang w:bidi="he-IL"/>
        </w:rPr>
        <w:t>נספח זה מהווה חלק בלתי נפרד ממסמכי המכרז ומהסכם ההתקשרות שייחתם עם הזוכה.</w:t>
      </w:r>
    </w:p>
    <w:p w14:paraId="5F1E4DAA" w14:textId="4E2C8B5D" w:rsidR="00BE0C4B" w:rsidRDefault="00BE0C4B" w:rsidP="002E1231">
      <w:pPr>
        <w:pStyle w:val="a0"/>
        <w:numPr>
          <w:ilvl w:val="0"/>
          <w:numId w:val="4"/>
        </w:numPr>
        <w:bidi/>
        <w:spacing w:line="360" w:lineRule="auto"/>
        <w:jc w:val="both"/>
        <w:rPr>
          <w:rtl/>
          <w:lang w:bidi="he-IL"/>
        </w:rPr>
      </w:pPr>
      <w:r>
        <w:rPr>
          <w:rFonts w:hint="cs"/>
          <w:rtl/>
          <w:lang w:bidi="he-IL"/>
        </w:rPr>
        <w:t>הנספח מגדיר את מבנה התמורה, רמות השירות הנדרשות, ה</w:t>
      </w:r>
      <w:r>
        <w:rPr>
          <w:lang w:bidi="he-IL"/>
        </w:rPr>
        <w:t>SLA</w:t>
      </w:r>
      <w:r>
        <w:rPr>
          <w:rFonts w:hint="cs"/>
          <w:rtl/>
          <w:lang w:bidi="he-IL"/>
        </w:rPr>
        <w:t xml:space="preserve"> והקנסות שיינתנו בגין איחורים ואי עמידה בהתחייבויות השונות.</w:t>
      </w:r>
    </w:p>
    <w:p w14:paraId="2BA9B745" w14:textId="77777777" w:rsidR="00BE0C4B" w:rsidRDefault="00BE0C4B" w:rsidP="00BE0C4B">
      <w:pPr>
        <w:pStyle w:val="a0"/>
        <w:bidi/>
        <w:spacing w:line="360" w:lineRule="auto"/>
        <w:jc w:val="both"/>
        <w:rPr>
          <w:rtl/>
          <w:lang w:bidi="he-IL"/>
        </w:rPr>
      </w:pPr>
    </w:p>
    <w:p w14:paraId="511B8F6A" w14:textId="5AC0CEC4" w:rsidR="00BE0C4B" w:rsidRPr="00750071" w:rsidRDefault="00BE0C4B" w:rsidP="002E1231">
      <w:pPr>
        <w:pStyle w:val="a0"/>
        <w:numPr>
          <w:ilvl w:val="0"/>
          <w:numId w:val="5"/>
        </w:numPr>
        <w:bidi/>
        <w:spacing w:line="360" w:lineRule="auto"/>
        <w:jc w:val="both"/>
        <w:rPr>
          <w:b/>
          <w:bCs/>
          <w:rtl/>
          <w:lang w:bidi="he-IL"/>
        </w:rPr>
      </w:pPr>
      <w:r w:rsidRPr="00750071">
        <w:rPr>
          <w:rFonts w:hint="cs"/>
          <w:b/>
          <w:bCs/>
          <w:rtl/>
          <w:lang w:bidi="he-IL"/>
        </w:rPr>
        <w:t>עקרונות התמורה</w:t>
      </w:r>
    </w:p>
    <w:p w14:paraId="64052668" w14:textId="69040F7F" w:rsidR="00BE0C4B" w:rsidRDefault="00BE0C4B" w:rsidP="002E1231">
      <w:pPr>
        <w:pStyle w:val="a0"/>
        <w:numPr>
          <w:ilvl w:val="0"/>
          <w:numId w:val="6"/>
        </w:numPr>
        <w:bidi/>
        <w:spacing w:line="360" w:lineRule="auto"/>
        <w:jc w:val="both"/>
        <w:rPr>
          <w:rtl/>
          <w:lang w:bidi="he-IL"/>
        </w:rPr>
      </w:pPr>
      <w:r>
        <w:rPr>
          <w:rFonts w:hint="cs"/>
          <w:rtl/>
          <w:lang w:bidi="he-IL"/>
        </w:rPr>
        <w:t>ככלל, התמורה לקבלן תתבסס על הרכיבים המפורטים בכתב הכמויות ובהצעת המחיר שהוגשה.</w:t>
      </w:r>
    </w:p>
    <w:p w14:paraId="62FC9547" w14:textId="22E44DA9" w:rsidR="00BE0C4B" w:rsidRDefault="00BE0C4B" w:rsidP="002E1231">
      <w:pPr>
        <w:pStyle w:val="a0"/>
        <w:numPr>
          <w:ilvl w:val="0"/>
          <w:numId w:val="6"/>
        </w:numPr>
        <w:bidi/>
        <w:spacing w:line="360" w:lineRule="auto"/>
        <w:jc w:val="both"/>
        <w:rPr>
          <w:rtl/>
          <w:lang w:bidi="he-IL"/>
        </w:rPr>
      </w:pPr>
      <w:r>
        <w:rPr>
          <w:rFonts w:hint="cs"/>
          <w:rtl/>
          <w:lang w:bidi="he-IL"/>
        </w:rPr>
        <w:t>פריטים שאינם מופיעים בכתב הכמויות ויידרש מעת לעת על ידי העירייה או מי מטעמה, יתווספו בהליך סדור לכתב הכמויות כפי שפורט במסמכי המכרז.</w:t>
      </w:r>
    </w:p>
    <w:p w14:paraId="58A83B39" w14:textId="5D397633" w:rsidR="00BE0C4B" w:rsidRPr="00BE0C4B" w:rsidRDefault="00BE0C4B" w:rsidP="002E1231">
      <w:pPr>
        <w:pStyle w:val="a0"/>
        <w:numPr>
          <w:ilvl w:val="0"/>
          <w:numId w:val="6"/>
        </w:numPr>
        <w:bidi/>
        <w:spacing w:line="360" w:lineRule="auto"/>
        <w:jc w:val="both"/>
        <w:rPr>
          <w:rtl/>
          <w:lang w:bidi="he-IL"/>
        </w:rPr>
      </w:pPr>
      <w:r>
        <w:rPr>
          <w:rFonts w:hint="cs"/>
          <w:rtl/>
          <w:lang w:bidi="he-IL"/>
        </w:rPr>
        <w:t xml:space="preserve">התמורה תכלול את כל העלויות הנדרשות לביצוע מלא ומושלם של כל התחייבויות הספר פי המכרז לרבות זמני נסיעה, ביטול זמן, עלויות כוח אדם, ציוד, אמצעים, הובלה, ביטוח, אישורים, מיסים </w:t>
      </w:r>
      <w:proofErr w:type="spellStart"/>
      <w:r>
        <w:rPr>
          <w:rFonts w:hint="cs"/>
          <w:rtl/>
          <w:lang w:bidi="he-IL"/>
        </w:rPr>
        <w:t>וכו</w:t>
      </w:r>
      <w:proofErr w:type="spellEnd"/>
      <w:r>
        <w:rPr>
          <w:rFonts w:hint="cs"/>
          <w:rtl/>
          <w:lang w:bidi="he-IL"/>
        </w:rPr>
        <w:t xml:space="preserve">'. לתמורה הנ"ל יתווסף מע"מ כחוק בהתאם לשיעורו כפי שייקבע מעת לעת. </w:t>
      </w:r>
    </w:p>
    <w:p w14:paraId="21646D7D" w14:textId="17DE7D61" w:rsidR="00750071" w:rsidRDefault="00750071" w:rsidP="002E1231">
      <w:pPr>
        <w:pStyle w:val="a0"/>
        <w:numPr>
          <w:ilvl w:val="0"/>
          <w:numId w:val="6"/>
        </w:numPr>
        <w:bidi/>
        <w:spacing w:line="360" w:lineRule="auto"/>
        <w:jc w:val="both"/>
        <w:rPr>
          <w:b/>
          <w:bCs/>
          <w:rtl/>
          <w:lang w:bidi="he-IL"/>
        </w:rPr>
      </w:pPr>
      <w:r w:rsidRPr="00750071">
        <w:rPr>
          <w:rFonts w:hint="cs"/>
          <w:b/>
          <w:bCs/>
          <w:rtl/>
          <w:lang w:bidi="he-IL"/>
        </w:rPr>
        <w:t>תשלומים עבור הקמה של אתרים חדשים:</w:t>
      </w:r>
      <w:r>
        <w:rPr>
          <w:rFonts w:hint="cs"/>
          <w:b/>
          <w:bCs/>
          <w:rtl/>
          <w:lang w:bidi="he-IL"/>
        </w:rPr>
        <w:t xml:space="preserve"> </w:t>
      </w:r>
      <w:r w:rsidRPr="00750071">
        <w:rPr>
          <w:rFonts w:hint="cs"/>
          <w:rtl/>
          <w:lang w:bidi="he-IL"/>
        </w:rPr>
        <w:t>עבור הקמה, הרחבה, התקנה ושדרוג של מערכות ותשתיות יועבר תשלום בחלוקה לאבני הדרך (יצוין כי אבני הדרך יכול ויידרשו לכל אתר ו/או לקבוצה של אתרים):</w:t>
      </w:r>
    </w:p>
    <w:p w14:paraId="2BC722BD" w14:textId="5407EA6D" w:rsidR="00750071" w:rsidRPr="00750071" w:rsidRDefault="00750071" w:rsidP="002E1231">
      <w:pPr>
        <w:pStyle w:val="a0"/>
        <w:numPr>
          <w:ilvl w:val="0"/>
          <w:numId w:val="7"/>
        </w:numPr>
        <w:bidi/>
        <w:spacing w:line="360" w:lineRule="auto"/>
        <w:rPr>
          <w:rtl/>
          <w:lang w:bidi="he-IL"/>
        </w:rPr>
      </w:pPr>
      <w:r w:rsidRPr="00750071">
        <w:rPr>
          <w:rFonts w:hint="cs"/>
          <w:rtl/>
          <w:lang w:bidi="he-IL"/>
        </w:rPr>
        <w:t xml:space="preserve">20% (עשרים אחוז) מערך הפרויקט </w:t>
      </w:r>
      <w:r w:rsidR="00FA1826" w:rsidRPr="00750071">
        <w:rPr>
          <w:rFonts w:hint="cs"/>
          <w:rtl/>
          <w:lang w:bidi="he-IL"/>
        </w:rPr>
        <w:t>הספציפי</w:t>
      </w:r>
      <w:r w:rsidRPr="00750071">
        <w:rPr>
          <w:rFonts w:hint="cs"/>
          <w:rtl/>
          <w:lang w:bidi="he-IL"/>
        </w:rPr>
        <w:t xml:space="preserve"> </w:t>
      </w:r>
      <w:r w:rsidRPr="00750071">
        <w:rPr>
          <w:rtl/>
          <w:lang w:bidi="he-IL"/>
        </w:rPr>
        <w:t>–</w:t>
      </w:r>
      <w:r w:rsidRPr="00750071">
        <w:rPr>
          <w:rFonts w:hint="cs"/>
          <w:rtl/>
          <w:lang w:bidi="he-IL"/>
        </w:rPr>
        <w:t xml:space="preserve"> לאחר אישור ה</w:t>
      </w:r>
      <w:r w:rsidRPr="00750071">
        <w:rPr>
          <w:lang w:bidi="he-IL"/>
        </w:rPr>
        <w:t>CDR</w:t>
      </w:r>
      <w:r w:rsidRPr="00750071">
        <w:rPr>
          <w:rFonts w:hint="cs"/>
          <w:rtl/>
          <w:lang w:bidi="he-IL"/>
        </w:rPr>
        <w:t xml:space="preserve"> (תכנון מפורט)</w:t>
      </w:r>
    </w:p>
    <w:p w14:paraId="7E1268EA" w14:textId="639F5947" w:rsidR="00750071" w:rsidRPr="00750071" w:rsidRDefault="00750071" w:rsidP="002E1231">
      <w:pPr>
        <w:pStyle w:val="a0"/>
        <w:numPr>
          <w:ilvl w:val="0"/>
          <w:numId w:val="7"/>
        </w:numPr>
        <w:bidi/>
        <w:spacing w:line="360" w:lineRule="auto"/>
        <w:rPr>
          <w:rtl/>
          <w:lang w:bidi="he-IL"/>
        </w:rPr>
      </w:pPr>
      <w:r w:rsidRPr="00750071">
        <w:rPr>
          <w:rFonts w:hint="cs"/>
          <w:rtl/>
          <w:lang w:bidi="he-IL"/>
        </w:rPr>
        <w:t xml:space="preserve">60% (שישים אחוז) מערך הפרויקט </w:t>
      </w:r>
      <w:r w:rsidRPr="00750071">
        <w:rPr>
          <w:rtl/>
          <w:lang w:bidi="he-IL"/>
        </w:rPr>
        <w:t>–</w:t>
      </w:r>
      <w:r w:rsidRPr="00750071">
        <w:rPr>
          <w:rFonts w:hint="cs"/>
          <w:rtl/>
          <w:lang w:bidi="he-IL"/>
        </w:rPr>
        <w:t xml:space="preserve"> עם גמר התקנת האתרים </w:t>
      </w:r>
    </w:p>
    <w:p w14:paraId="38432684" w14:textId="46480B07" w:rsidR="00750071" w:rsidRPr="00750071" w:rsidRDefault="00750071" w:rsidP="002E1231">
      <w:pPr>
        <w:pStyle w:val="a0"/>
        <w:numPr>
          <w:ilvl w:val="0"/>
          <w:numId w:val="7"/>
        </w:numPr>
        <w:bidi/>
        <w:spacing w:line="360" w:lineRule="auto"/>
        <w:rPr>
          <w:rtl/>
          <w:lang w:bidi="he-IL"/>
        </w:rPr>
      </w:pPr>
      <w:r w:rsidRPr="00750071">
        <w:rPr>
          <w:rFonts w:hint="cs"/>
          <w:rtl/>
          <w:lang w:bidi="he-IL"/>
        </w:rPr>
        <w:lastRenderedPageBreak/>
        <w:t xml:space="preserve">20% (20 אחוז) מערך הפרויקט </w:t>
      </w:r>
      <w:r w:rsidRPr="00750071">
        <w:rPr>
          <w:rtl/>
          <w:lang w:bidi="he-IL"/>
        </w:rPr>
        <w:t>–</w:t>
      </w:r>
      <w:r w:rsidRPr="00750071">
        <w:rPr>
          <w:rFonts w:hint="cs"/>
          <w:rtl/>
          <w:lang w:bidi="he-IL"/>
        </w:rPr>
        <w:t xml:space="preserve"> עם השלמת הפעלת האתרים והשלמת הליך המסירה (כולל ולרבות העברת </w:t>
      </w:r>
      <w:r w:rsidR="002E1231">
        <w:rPr>
          <w:rFonts w:hint="cs"/>
          <w:rtl/>
          <w:lang w:bidi="he-IL"/>
        </w:rPr>
        <w:t xml:space="preserve">ואישור </w:t>
      </w:r>
      <w:r w:rsidRPr="00750071">
        <w:rPr>
          <w:rFonts w:hint="cs"/>
          <w:rtl/>
          <w:lang w:bidi="he-IL"/>
        </w:rPr>
        <w:t xml:space="preserve">מסמכי תיעוד </w:t>
      </w:r>
      <w:r w:rsidRPr="00750071">
        <w:rPr>
          <w:lang w:bidi="he-IL"/>
        </w:rPr>
        <w:t>ASMADE</w:t>
      </w:r>
      <w:r w:rsidRPr="00750071">
        <w:rPr>
          <w:rFonts w:hint="cs"/>
          <w:rtl/>
          <w:lang w:bidi="he-IL"/>
        </w:rPr>
        <w:t>).</w:t>
      </w:r>
    </w:p>
    <w:p w14:paraId="1DF9B5F2" w14:textId="663D3F08" w:rsidR="002E1231" w:rsidRPr="002E1231" w:rsidRDefault="002E1231" w:rsidP="002E1231">
      <w:pPr>
        <w:pStyle w:val="a0"/>
        <w:numPr>
          <w:ilvl w:val="0"/>
          <w:numId w:val="6"/>
        </w:numPr>
        <w:bidi/>
        <w:spacing w:line="360" w:lineRule="auto"/>
        <w:rPr>
          <w:b/>
          <w:bCs/>
          <w:lang w:bidi="he-IL"/>
        </w:rPr>
      </w:pPr>
      <w:r w:rsidRPr="002E1231">
        <w:rPr>
          <w:rFonts w:hint="cs"/>
          <w:b/>
          <w:bCs/>
          <w:rtl/>
          <w:lang w:bidi="he-IL"/>
        </w:rPr>
        <w:t xml:space="preserve">תשלומים עבור תחזוקה ושירות: </w:t>
      </w:r>
    </w:p>
    <w:p w14:paraId="67FD4322" w14:textId="6F5DA5AF" w:rsidR="0032533F" w:rsidRDefault="0032533F" w:rsidP="006F6B5E">
      <w:pPr>
        <w:pStyle w:val="a0"/>
        <w:numPr>
          <w:ilvl w:val="0"/>
          <w:numId w:val="8"/>
        </w:numPr>
        <w:bidi/>
        <w:spacing w:line="360" w:lineRule="auto"/>
        <w:jc w:val="both"/>
        <w:rPr>
          <w:b/>
          <w:rtl/>
          <w:lang w:bidi="he-IL"/>
        </w:rPr>
      </w:pPr>
      <w:r w:rsidRPr="00FF2DE0">
        <w:rPr>
          <w:rFonts w:hint="cs"/>
          <w:bCs/>
          <w:rtl/>
          <w:lang w:bidi="he-IL"/>
        </w:rPr>
        <w:t>עבור תחזוקה של אתרים חדשים</w:t>
      </w:r>
      <w:r>
        <w:rPr>
          <w:rFonts w:hint="cs"/>
          <w:b/>
          <w:rtl/>
          <w:lang w:bidi="he-IL"/>
        </w:rPr>
        <w:t xml:space="preserve"> : מחיר ההתקנה כולל את כל הרכיבים</w:t>
      </w:r>
      <w:r w:rsidR="00FF2DE0">
        <w:rPr>
          <w:rFonts w:hint="cs"/>
          <w:b/>
          <w:rtl/>
          <w:lang w:bidi="he-IL"/>
        </w:rPr>
        <w:t xml:space="preserve"> הנדרשים כפי שמפורט במסמכי המכרז ולרבות 36 חודשי  אחריות ותחזוקה. חודשי  האחריות והתחזוקה ייספרו מרגע אישור תיקי התיעוד.</w:t>
      </w:r>
      <w:r>
        <w:rPr>
          <w:rFonts w:hint="cs"/>
          <w:b/>
          <w:rtl/>
          <w:lang w:bidi="he-IL"/>
        </w:rPr>
        <w:t xml:space="preserve"> </w:t>
      </w:r>
    </w:p>
    <w:p w14:paraId="6BF1FCA4" w14:textId="55EB5EAD" w:rsidR="00652F31" w:rsidRDefault="00FF2DE0" w:rsidP="006F6B5E">
      <w:pPr>
        <w:pStyle w:val="a0"/>
        <w:numPr>
          <w:ilvl w:val="0"/>
          <w:numId w:val="8"/>
        </w:numPr>
        <w:bidi/>
        <w:spacing w:line="360" w:lineRule="auto"/>
        <w:jc w:val="both"/>
        <w:rPr>
          <w:b/>
          <w:lang w:bidi="he-IL"/>
        </w:rPr>
      </w:pPr>
      <w:r>
        <w:rPr>
          <w:rFonts w:hint="cs"/>
          <w:bCs/>
          <w:rtl/>
          <w:lang w:bidi="he-IL"/>
        </w:rPr>
        <w:t>עם תום חודשי האחריות והתחזוקה הנ"ל רשאי המזמין לרכוש שנות אחריות ותחזוקה נוספים</w:t>
      </w:r>
      <w:r w:rsidRPr="00FF2DE0">
        <w:rPr>
          <w:rFonts w:hint="cs"/>
          <w:b/>
          <w:rtl/>
          <w:lang w:bidi="he-IL"/>
        </w:rPr>
        <w:t>.</w:t>
      </w:r>
      <w:r>
        <w:rPr>
          <w:rFonts w:hint="cs"/>
          <w:b/>
          <w:rtl/>
          <w:lang w:bidi="he-IL"/>
        </w:rPr>
        <w:t xml:space="preserve"> רכש של חודשי אחריות נוספים (שנת אחריות נוספת) יחושב כאחוז מסך המערכת שהותקנה בהתאם לכתב הכמויות שהגיש המציע בזמן ההליך </w:t>
      </w:r>
      <w:proofErr w:type="spellStart"/>
      <w:r>
        <w:rPr>
          <w:rFonts w:hint="cs"/>
          <w:b/>
          <w:rtl/>
          <w:lang w:bidi="he-IL"/>
        </w:rPr>
        <w:t>המכרזי</w:t>
      </w:r>
      <w:proofErr w:type="spellEnd"/>
      <w:r>
        <w:rPr>
          <w:rFonts w:hint="cs"/>
          <w:b/>
          <w:rtl/>
          <w:lang w:bidi="he-IL"/>
        </w:rPr>
        <w:t>.</w:t>
      </w:r>
    </w:p>
    <w:p w14:paraId="1923E776" w14:textId="06CF5953" w:rsidR="006F6B5E" w:rsidRDefault="006F6B5E" w:rsidP="006F6B5E">
      <w:pPr>
        <w:pStyle w:val="a0"/>
        <w:numPr>
          <w:ilvl w:val="0"/>
          <w:numId w:val="8"/>
        </w:numPr>
        <w:bidi/>
        <w:spacing w:line="360" w:lineRule="auto"/>
        <w:jc w:val="both"/>
        <w:rPr>
          <w:b/>
          <w:lang w:bidi="he-IL"/>
        </w:rPr>
      </w:pPr>
      <w:r w:rsidRPr="006F6B5E">
        <w:rPr>
          <w:rFonts w:hint="cs"/>
          <w:b/>
          <w:rtl/>
          <w:lang w:bidi="he-IL"/>
        </w:rPr>
        <w:t xml:space="preserve">עבור תיקונים באתרים קיימים הדורשים החלפת ציוד שאינו במסגרת אחריות היצרן </w:t>
      </w:r>
      <w:r>
        <w:rPr>
          <w:rFonts w:hint="cs"/>
          <w:b/>
          <w:rtl/>
          <w:lang w:bidi="he-IL"/>
        </w:rPr>
        <w:t xml:space="preserve">או אחריות הקבלן </w:t>
      </w:r>
      <w:r w:rsidR="00245769">
        <w:rPr>
          <w:rFonts w:hint="cs"/>
          <w:b/>
          <w:rtl/>
          <w:lang w:bidi="he-IL"/>
        </w:rPr>
        <w:t xml:space="preserve"> כפי המופיע בנספח התחזוקה/אחריות </w:t>
      </w:r>
      <w:r>
        <w:rPr>
          <w:rFonts w:hint="cs"/>
          <w:b/>
          <w:rtl/>
          <w:lang w:bidi="he-IL"/>
        </w:rPr>
        <w:t xml:space="preserve">וכן עבור טיפול בתקלות שבר מחוץ למסגרת שירותי התחזוקה, יבוצע התיקון </w:t>
      </w:r>
      <w:r w:rsidRPr="006F6B5E">
        <w:rPr>
          <w:rFonts w:hint="cs"/>
          <w:bCs/>
          <w:rtl/>
          <w:lang w:bidi="he-IL"/>
        </w:rPr>
        <w:t>באישור מראש</w:t>
      </w:r>
      <w:r>
        <w:rPr>
          <w:rFonts w:hint="cs"/>
          <w:b/>
          <w:rtl/>
          <w:lang w:bidi="he-IL"/>
        </w:rPr>
        <w:t xml:space="preserve"> של המזמין ו/או מי מטעמו על בסיס "זמן וחומר" </w:t>
      </w:r>
      <w:r>
        <w:rPr>
          <w:b/>
          <w:rtl/>
          <w:lang w:bidi="he-IL"/>
        </w:rPr>
        <w:t>–</w:t>
      </w:r>
      <w:r>
        <w:rPr>
          <w:rFonts w:hint="cs"/>
          <w:b/>
          <w:rtl/>
          <w:lang w:bidi="he-IL"/>
        </w:rPr>
        <w:t xml:space="preserve"> קרי שעות עבודה של גורמי מקצוע רלוונטיים ופריטים נדרשים. התשלום יבוצע לאחר גמר העבודה והעברת דו"ח מפורט הסוקר את העבודה שבוצעה והחלקים שהוחלפו.</w:t>
      </w:r>
    </w:p>
    <w:p w14:paraId="166C81B3" w14:textId="27DA2B3C" w:rsidR="006F6B5E" w:rsidRDefault="006F6B5E" w:rsidP="006F6B5E">
      <w:pPr>
        <w:pStyle w:val="a0"/>
        <w:numPr>
          <w:ilvl w:val="0"/>
          <w:numId w:val="8"/>
        </w:numPr>
        <w:bidi/>
        <w:spacing w:line="360" w:lineRule="auto"/>
        <w:jc w:val="both"/>
        <w:rPr>
          <w:b/>
          <w:lang w:bidi="he-IL"/>
        </w:rPr>
      </w:pPr>
      <w:r>
        <w:rPr>
          <w:rFonts w:hint="cs"/>
          <w:b/>
          <w:rtl/>
          <w:lang w:bidi="he-IL"/>
        </w:rPr>
        <w:t>בהינתן אתר / אמצעי אשר נתגלו בו תקלות תכופות ובלתי סבירות, יחליף הקבלן על חשבונו וללא חיוב כלשהו את הפריט / פריטים ויעשה כל הנדרש להפעלה מלאה ושלמה של האתר /אמצעי. לעניין זה, תקלות תכופות משמעותן 3 תקלות בפרק זמן של 48 שעות. כמו כן יובהר כי הנ"ל מתייחס לאמצעים/ פריטים חדשים.</w:t>
      </w:r>
    </w:p>
    <w:p w14:paraId="042E1C54" w14:textId="5CF94F75" w:rsidR="00245769" w:rsidRDefault="00245769" w:rsidP="00245769">
      <w:pPr>
        <w:pStyle w:val="a0"/>
        <w:numPr>
          <w:ilvl w:val="0"/>
          <w:numId w:val="8"/>
        </w:numPr>
        <w:bidi/>
        <w:spacing w:line="360" w:lineRule="auto"/>
        <w:jc w:val="both"/>
        <w:rPr>
          <w:b/>
          <w:lang w:bidi="he-IL"/>
        </w:rPr>
      </w:pPr>
      <w:r w:rsidRPr="00245769">
        <w:rPr>
          <w:rFonts w:hint="cs"/>
          <w:bCs/>
          <w:rtl/>
          <w:lang w:bidi="he-IL"/>
        </w:rPr>
        <w:t>תשלום עבור פריטים חריגים/ שאינם מופיעים בכתב הכמויות</w:t>
      </w:r>
      <w:r>
        <w:rPr>
          <w:rFonts w:hint="cs"/>
          <w:b/>
          <w:rtl/>
          <w:lang w:bidi="he-IL"/>
        </w:rPr>
        <w:t>:</w:t>
      </w:r>
    </w:p>
    <w:p w14:paraId="7A738399" w14:textId="7B5EFE8A" w:rsidR="00245769" w:rsidRDefault="00245769" w:rsidP="00245769">
      <w:pPr>
        <w:pStyle w:val="a0"/>
        <w:bidi/>
        <w:spacing w:line="360" w:lineRule="auto"/>
        <w:ind w:left="1080"/>
        <w:jc w:val="both"/>
        <w:rPr>
          <w:b/>
          <w:rtl/>
          <w:lang w:bidi="he-IL"/>
        </w:rPr>
      </w:pPr>
      <w:r>
        <w:rPr>
          <w:rFonts w:hint="cs"/>
          <w:b/>
          <w:rtl/>
          <w:lang w:bidi="he-IL"/>
        </w:rPr>
        <w:t xml:space="preserve">תשלום עבור פריטים חריגים יבוצע בהתאם להליך הוספת פריט חריג כפי המופיע במסמכי המכרז. ככלל, פריט חריג הינו פריט שאינו מופיע בכתב הכמויות ולא במחירון דקל. </w:t>
      </w:r>
    </w:p>
    <w:p w14:paraId="74BBB637" w14:textId="449ED8DD" w:rsidR="00245769" w:rsidRDefault="00245769" w:rsidP="00245769">
      <w:pPr>
        <w:pStyle w:val="a0"/>
        <w:bidi/>
        <w:spacing w:line="360" w:lineRule="auto"/>
        <w:ind w:left="1080"/>
        <w:jc w:val="both"/>
        <w:rPr>
          <w:b/>
          <w:lang w:bidi="he-IL"/>
        </w:rPr>
      </w:pPr>
      <w:r>
        <w:rPr>
          <w:rFonts w:hint="cs"/>
          <w:b/>
          <w:rtl/>
          <w:lang w:bidi="he-IL"/>
        </w:rPr>
        <w:lastRenderedPageBreak/>
        <w:t xml:space="preserve">פריטים /שירותים/ עבודות  אשר מופיעים במחירון דקל </w:t>
      </w:r>
      <w:proofErr w:type="spellStart"/>
      <w:r>
        <w:rPr>
          <w:rFonts w:hint="cs"/>
          <w:b/>
          <w:rtl/>
          <w:lang w:bidi="he-IL"/>
        </w:rPr>
        <w:t>יתמוחרו</w:t>
      </w:r>
      <w:proofErr w:type="spellEnd"/>
      <w:r>
        <w:rPr>
          <w:rFonts w:hint="cs"/>
          <w:b/>
          <w:rtl/>
          <w:lang w:bidi="he-IL"/>
        </w:rPr>
        <w:t xml:space="preserve"> לפי העלות הנקובה במחירון במועד הזמנת העבודה הרלוונטית לאחר הפחתה של אחוז ההנחה אותו נתן הקבלן/הספק בעת הגשת הצעת המחיר בהליך </w:t>
      </w:r>
      <w:proofErr w:type="spellStart"/>
      <w:r>
        <w:rPr>
          <w:rFonts w:hint="cs"/>
          <w:b/>
          <w:rtl/>
          <w:lang w:bidi="he-IL"/>
        </w:rPr>
        <w:t>המכרזי</w:t>
      </w:r>
      <w:proofErr w:type="spellEnd"/>
      <w:r>
        <w:rPr>
          <w:rFonts w:hint="cs"/>
          <w:b/>
          <w:rtl/>
          <w:lang w:bidi="he-IL"/>
        </w:rPr>
        <w:t>.</w:t>
      </w:r>
    </w:p>
    <w:p w14:paraId="1CD60D42" w14:textId="77777777" w:rsidR="006F6B5E" w:rsidRPr="00245769" w:rsidRDefault="006F6B5E" w:rsidP="006F6B5E">
      <w:pPr>
        <w:pStyle w:val="a0"/>
        <w:bidi/>
        <w:spacing w:line="360" w:lineRule="auto"/>
        <w:jc w:val="both"/>
        <w:rPr>
          <w:b/>
          <w:rtl/>
          <w:lang w:bidi="he-IL"/>
        </w:rPr>
      </w:pPr>
    </w:p>
    <w:p w14:paraId="3D425076" w14:textId="20E61C8C" w:rsidR="006F6B5E" w:rsidRPr="006F6B5E" w:rsidRDefault="006F6B5E" w:rsidP="006F6B5E">
      <w:pPr>
        <w:pStyle w:val="1"/>
        <w:shd w:val="clear" w:color="auto" w:fill="C6D9F1" w:themeFill="text2" w:themeFillTint="33"/>
        <w:bidi/>
        <w:spacing w:line="360" w:lineRule="auto"/>
        <w:rPr>
          <w:rFonts w:asciiTheme="minorBidi" w:hAnsiTheme="minorBidi" w:cstheme="minorBidi"/>
          <w:color w:val="auto"/>
          <w:rtl/>
          <w:lang w:bidi="he-IL"/>
        </w:rPr>
      </w:pPr>
      <w:r w:rsidRPr="006F6B5E">
        <w:rPr>
          <w:rFonts w:asciiTheme="minorBidi" w:hAnsiTheme="minorBidi" w:cstheme="minorBidi" w:hint="cs"/>
          <w:color w:val="auto"/>
          <w:rtl/>
          <w:lang w:bidi="he-IL"/>
        </w:rPr>
        <w:t>הסכם רמת שירות (</w:t>
      </w:r>
      <w:r w:rsidRPr="006F6B5E">
        <w:rPr>
          <w:rFonts w:asciiTheme="minorBidi" w:hAnsiTheme="minorBidi" w:cstheme="minorBidi"/>
          <w:color w:val="auto"/>
          <w:lang w:bidi="he-IL"/>
        </w:rPr>
        <w:t>SLA</w:t>
      </w:r>
      <w:r w:rsidRPr="006F6B5E">
        <w:rPr>
          <w:rFonts w:asciiTheme="minorBidi" w:hAnsiTheme="minorBidi" w:cstheme="minorBidi" w:hint="cs"/>
          <w:color w:val="auto"/>
          <w:rtl/>
          <w:lang w:bidi="he-IL"/>
        </w:rPr>
        <w:t>)</w:t>
      </w:r>
    </w:p>
    <w:p w14:paraId="4A3700F2" w14:textId="510270B2" w:rsidR="00652F31" w:rsidRPr="00245769" w:rsidRDefault="006F6B5E" w:rsidP="000B0A78">
      <w:pPr>
        <w:pStyle w:val="2"/>
        <w:numPr>
          <w:ilvl w:val="0"/>
          <w:numId w:val="10"/>
        </w:numPr>
        <w:bidi/>
        <w:spacing w:line="360" w:lineRule="auto"/>
        <w:rPr>
          <w:rFonts w:asciiTheme="minorBidi" w:hAnsiTheme="minorBidi" w:cstheme="minorBidi"/>
          <w:color w:val="auto"/>
          <w:rtl/>
          <w:lang w:bidi="he-IL"/>
        </w:rPr>
      </w:pPr>
      <w:r w:rsidRPr="00245769">
        <w:rPr>
          <w:rFonts w:asciiTheme="minorBidi" w:hAnsiTheme="minorBidi" w:cstheme="minorBidi"/>
          <w:color w:val="auto"/>
          <w:rtl/>
          <w:lang w:bidi="he-IL"/>
        </w:rPr>
        <w:t>הסכם רמת שירות (</w:t>
      </w:r>
      <w:r w:rsidRPr="00245769">
        <w:rPr>
          <w:rFonts w:asciiTheme="minorBidi" w:hAnsiTheme="minorBidi" w:cstheme="minorBidi"/>
          <w:color w:val="auto"/>
          <w:lang w:bidi="he-IL"/>
        </w:rPr>
        <w:t>SLA</w:t>
      </w:r>
      <w:r w:rsidRPr="00245769">
        <w:rPr>
          <w:rFonts w:asciiTheme="minorBidi" w:hAnsiTheme="minorBidi" w:cstheme="minorBidi"/>
          <w:color w:val="auto"/>
          <w:rtl/>
          <w:lang w:bidi="he-IL"/>
        </w:rPr>
        <w:t>)</w:t>
      </w:r>
      <w:r w:rsidR="000B0A78">
        <w:rPr>
          <w:rFonts w:asciiTheme="minorBidi" w:hAnsiTheme="minorBidi" w:cstheme="minorBidi" w:hint="cs"/>
          <w:color w:val="auto"/>
          <w:rtl/>
          <w:lang w:bidi="he-IL"/>
        </w:rPr>
        <w:t>- כללי</w:t>
      </w:r>
    </w:p>
    <w:p w14:paraId="3573AF42" w14:textId="0D119E2C" w:rsidR="0042033F" w:rsidRDefault="0042033F" w:rsidP="000B0A78">
      <w:pPr>
        <w:pStyle w:val="a0"/>
        <w:numPr>
          <w:ilvl w:val="0"/>
          <w:numId w:val="11"/>
        </w:numPr>
        <w:bidi/>
        <w:spacing w:line="360" w:lineRule="auto"/>
        <w:rPr>
          <w:rtl/>
          <w:lang w:bidi="he-IL"/>
        </w:rPr>
      </w:pPr>
      <w:r>
        <w:rPr>
          <w:rFonts w:hint="cs"/>
          <w:rtl/>
          <w:lang w:bidi="he-IL"/>
        </w:rPr>
        <w:t xml:space="preserve">הספק מתחייב לספק את השירותים והתחזוקה ברמה גבוהה ומותאמת למסמכי המכרז לכל אורך תקופת החוזה עד לסיומו המוחלט. רמות השירות המוגדרות במסמך זה מחייבות את הספק לנהל מעקב שוטף אשר ייבחן על ידי הלקוח. </w:t>
      </w:r>
    </w:p>
    <w:p w14:paraId="0ACE0AB1" w14:textId="71D8E518" w:rsidR="0042033F" w:rsidRPr="00245769" w:rsidRDefault="0042033F" w:rsidP="000B0A78">
      <w:pPr>
        <w:pStyle w:val="a0"/>
        <w:numPr>
          <w:ilvl w:val="0"/>
          <w:numId w:val="10"/>
        </w:numPr>
        <w:bidi/>
        <w:spacing w:line="360" w:lineRule="auto"/>
        <w:rPr>
          <w:b/>
          <w:bCs/>
          <w:sz w:val="28"/>
          <w:szCs w:val="28"/>
          <w:rtl/>
          <w:lang w:bidi="he-IL"/>
        </w:rPr>
      </w:pPr>
      <w:r w:rsidRPr="00245769">
        <w:rPr>
          <w:rFonts w:hint="cs"/>
          <w:b/>
          <w:bCs/>
          <w:sz w:val="28"/>
          <w:szCs w:val="28"/>
          <w:rtl/>
          <w:lang w:bidi="he-IL"/>
        </w:rPr>
        <w:t xml:space="preserve">מערכת </w:t>
      </w:r>
      <w:r w:rsidR="00641ED5">
        <w:rPr>
          <w:rFonts w:hint="cs"/>
          <w:b/>
          <w:bCs/>
          <w:sz w:val="28"/>
          <w:szCs w:val="28"/>
          <w:rtl/>
          <w:lang w:bidi="he-IL"/>
        </w:rPr>
        <w:t xml:space="preserve">פתיחה, </w:t>
      </w:r>
      <w:r w:rsidRPr="00245769">
        <w:rPr>
          <w:rFonts w:hint="cs"/>
          <w:b/>
          <w:bCs/>
          <w:sz w:val="28"/>
          <w:szCs w:val="28"/>
          <w:rtl/>
          <w:lang w:bidi="he-IL"/>
        </w:rPr>
        <w:t>ניהול ומעקב תקלות</w:t>
      </w:r>
    </w:p>
    <w:p w14:paraId="594C64E9" w14:textId="60360D4B" w:rsidR="0042033F" w:rsidRDefault="0042033F" w:rsidP="000B0A78">
      <w:pPr>
        <w:pStyle w:val="a0"/>
        <w:numPr>
          <w:ilvl w:val="0"/>
          <w:numId w:val="12"/>
        </w:numPr>
        <w:bidi/>
        <w:spacing w:line="360" w:lineRule="auto"/>
        <w:rPr>
          <w:rtl/>
          <w:lang w:bidi="he-IL"/>
        </w:rPr>
      </w:pPr>
      <w:r>
        <w:rPr>
          <w:rFonts w:hint="cs"/>
          <w:rtl/>
          <w:lang w:bidi="he-IL"/>
        </w:rPr>
        <w:t xml:space="preserve">הספק יספק למזמין גישה למערכת ניהול שירות/תחזוקה מבוססת ווב </w:t>
      </w:r>
      <w:r>
        <w:rPr>
          <w:lang w:bidi="he-IL"/>
        </w:rPr>
        <w:t>web-based</w:t>
      </w:r>
      <w:r>
        <w:rPr>
          <w:rFonts w:hint="cs"/>
          <w:rtl/>
          <w:lang w:bidi="he-IL"/>
        </w:rPr>
        <w:t xml:space="preserve"> אשר תשמש בין השאר לפתיחה, ניהול ומעקב אחר כל קריאות השירות והתקלות השונות.</w:t>
      </w:r>
    </w:p>
    <w:p w14:paraId="270DCB33" w14:textId="0497000F" w:rsidR="0042033F" w:rsidRDefault="0042033F" w:rsidP="000B0A78">
      <w:pPr>
        <w:pStyle w:val="a0"/>
        <w:numPr>
          <w:ilvl w:val="0"/>
          <w:numId w:val="12"/>
        </w:numPr>
        <w:bidi/>
        <w:spacing w:line="360" w:lineRule="auto"/>
        <w:rPr>
          <w:rtl/>
          <w:lang w:bidi="he-IL"/>
        </w:rPr>
      </w:pPr>
      <w:r>
        <w:rPr>
          <w:rFonts w:hint="cs"/>
          <w:rtl/>
          <w:lang w:bidi="he-IL"/>
        </w:rPr>
        <w:t>המערכת תאפשר:</w:t>
      </w:r>
    </w:p>
    <w:p w14:paraId="1B477E8C" w14:textId="11AE6424" w:rsidR="0042033F" w:rsidRDefault="0042033F" w:rsidP="0042033F">
      <w:pPr>
        <w:pStyle w:val="a0"/>
        <w:numPr>
          <w:ilvl w:val="0"/>
          <w:numId w:val="9"/>
        </w:numPr>
        <w:bidi/>
        <w:spacing w:line="360" w:lineRule="auto"/>
        <w:rPr>
          <w:rtl/>
          <w:lang w:bidi="he-IL"/>
        </w:rPr>
      </w:pPr>
      <w:r>
        <w:rPr>
          <w:rFonts w:hint="cs"/>
          <w:rtl/>
          <w:lang w:bidi="he-IL"/>
        </w:rPr>
        <w:t xml:space="preserve">פתיחת קריאה מקוונת על ידי נציגי המזמין </w:t>
      </w:r>
      <w:r>
        <w:rPr>
          <w:rtl/>
          <w:lang w:bidi="he-IL"/>
        </w:rPr>
        <w:t>–</w:t>
      </w:r>
      <w:r>
        <w:rPr>
          <w:rFonts w:hint="cs"/>
          <w:rtl/>
          <w:lang w:bidi="he-IL"/>
        </w:rPr>
        <w:t xml:space="preserve"> כולל תיעוד שם הגורם (מתוך טבלה שמית מוגדרת)</w:t>
      </w:r>
    </w:p>
    <w:p w14:paraId="698360D1" w14:textId="11F8FF50" w:rsidR="0042033F" w:rsidRDefault="0042033F" w:rsidP="0042033F">
      <w:pPr>
        <w:pStyle w:val="a0"/>
        <w:numPr>
          <w:ilvl w:val="0"/>
          <w:numId w:val="9"/>
        </w:numPr>
        <w:bidi/>
        <w:spacing w:line="360" w:lineRule="auto"/>
        <w:rPr>
          <w:lang w:bidi="he-IL"/>
        </w:rPr>
      </w:pPr>
      <w:r>
        <w:rPr>
          <w:rFonts w:hint="cs"/>
          <w:rtl/>
          <w:lang w:bidi="he-IL"/>
        </w:rPr>
        <w:t xml:space="preserve">קבלת מס' קריאה חד </w:t>
      </w:r>
      <w:proofErr w:type="spellStart"/>
      <w:r>
        <w:rPr>
          <w:rFonts w:hint="cs"/>
          <w:rtl/>
          <w:lang w:bidi="he-IL"/>
        </w:rPr>
        <w:t>חד</w:t>
      </w:r>
      <w:proofErr w:type="spellEnd"/>
      <w:r>
        <w:rPr>
          <w:rFonts w:hint="cs"/>
          <w:rtl/>
          <w:lang w:bidi="he-IL"/>
        </w:rPr>
        <w:t xml:space="preserve"> ערכי עם ציון תאריך ושעת הקריאה</w:t>
      </w:r>
    </w:p>
    <w:p w14:paraId="3B098471" w14:textId="2B9FBAEF" w:rsidR="0042033F" w:rsidRDefault="0042033F" w:rsidP="0042033F">
      <w:pPr>
        <w:pStyle w:val="a0"/>
        <w:numPr>
          <w:ilvl w:val="0"/>
          <w:numId w:val="9"/>
        </w:numPr>
        <w:bidi/>
        <w:spacing w:line="360" w:lineRule="auto"/>
        <w:rPr>
          <w:rtl/>
          <w:lang w:bidi="he-IL"/>
        </w:rPr>
      </w:pPr>
      <w:r>
        <w:rPr>
          <w:rFonts w:hint="cs"/>
          <w:rtl/>
          <w:lang w:bidi="he-IL"/>
        </w:rPr>
        <w:t>פתיחת הקריאה בהתאם לשדות מובנים לרבות שם האתר, מס' סידורי, סוג התקלה , מלל חופשי ואפשרות להעלאת תמונת מסך ממערכת ניהול הוידאו.</w:t>
      </w:r>
    </w:p>
    <w:p w14:paraId="4F97DFD2" w14:textId="0C3ADA4D" w:rsidR="0042033F" w:rsidRDefault="0042033F" w:rsidP="0042033F">
      <w:pPr>
        <w:pStyle w:val="a0"/>
        <w:numPr>
          <w:ilvl w:val="0"/>
          <w:numId w:val="9"/>
        </w:numPr>
        <w:bidi/>
        <w:spacing w:line="360" w:lineRule="auto"/>
        <w:rPr>
          <w:rtl/>
          <w:lang w:bidi="he-IL"/>
        </w:rPr>
      </w:pPr>
      <w:r>
        <w:rPr>
          <w:rFonts w:hint="cs"/>
          <w:rtl/>
          <w:lang w:bidi="he-IL"/>
        </w:rPr>
        <w:t>סיווג הקריאה בהתאם לרמות התקלות</w:t>
      </w:r>
    </w:p>
    <w:p w14:paraId="3EF36285" w14:textId="1DB5D234" w:rsidR="0042033F" w:rsidRDefault="0042033F" w:rsidP="0042033F">
      <w:pPr>
        <w:pStyle w:val="a0"/>
        <w:numPr>
          <w:ilvl w:val="0"/>
          <w:numId w:val="9"/>
        </w:numPr>
        <w:bidi/>
        <w:spacing w:line="360" w:lineRule="auto"/>
        <w:rPr>
          <w:lang w:bidi="he-IL"/>
        </w:rPr>
      </w:pPr>
      <w:r>
        <w:rPr>
          <w:rFonts w:hint="cs"/>
          <w:rtl/>
          <w:lang w:bidi="he-IL"/>
        </w:rPr>
        <w:t>צפייה בדו"ח הטכנאי המטפל בתקלה כולל ולרבות שעת ההגעה לאתר, הפעולות העיקריות שבוצעו, החלקים שהוחלפו ועוד.</w:t>
      </w:r>
    </w:p>
    <w:p w14:paraId="25D40E10" w14:textId="3CD9FF4C" w:rsidR="0042033F" w:rsidRDefault="0042033F" w:rsidP="0042033F">
      <w:pPr>
        <w:pStyle w:val="a0"/>
        <w:numPr>
          <w:ilvl w:val="0"/>
          <w:numId w:val="9"/>
        </w:numPr>
        <w:bidi/>
        <w:spacing w:line="360" w:lineRule="auto"/>
        <w:rPr>
          <w:lang w:bidi="he-IL"/>
        </w:rPr>
      </w:pPr>
      <w:r>
        <w:rPr>
          <w:rFonts w:hint="cs"/>
          <w:rtl/>
          <w:lang w:bidi="he-IL"/>
        </w:rPr>
        <w:t>מעקב שוטף אחר הטיפול בקריאה ובהתאם ללוחות הזמנים שהוגדרו לפי סיווגה (בטיפול, טכנאי באתר וכו').</w:t>
      </w:r>
    </w:p>
    <w:p w14:paraId="0729B926" w14:textId="2714CA71" w:rsidR="0042033F" w:rsidRDefault="0042033F" w:rsidP="0042033F">
      <w:pPr>
        <w:pStyle w:val="a0"/>
        <w:numPr>
          <w:ilvl w:val="0"/>
          <w:numId w:val="9"/>
        </w:numPr>
        <w:bidi/>
        <w:spacing w:line="360" w:lineRule="auto"/>
        <w:rPr>
          <w:lang w:bidi="he-IL"/>
        </w:rPr>
      </w:pPr>
      <w:r>
        <w:rPr>
          <w:rFonts w:hint="cs"/>
          <w:rtl/>
          <w:lang w:bidi="he-IL"/>
        </w:rPr>
        <w:lastRenderedPageBreak/>
        <w:t>הפקה אוטומטית  וידנית של דו"חות תקופתיים בחתכים השונים כולל שליחת הודעות מייל (</w:t>
      </w:r>
      <w:r>
        <w:rPr>
          <w:lang w:bidi="he-IL"/>
        </w:rPr>
        <w:t>Email</w:t>
      </w:r>
      <w:r>
        <w:rPr>
          <w:rFonts w:hint="cs"/>
          <w:rtl/>
          <w:lang w:bidi="he-IL"/>
        </w:rPr>
        <w:t>) לכתובות שיסופקו על ידי המזמין.</w:t>
      </w:r>
    </w:p>
    <w:p w14:paraId="3AFCC6CF" w14:textId="729D230E" w:rsidR="000B0A78" w:rsidRDefault="000B0A78" w:rsidP="000B0A78">
      <w:pPr>
        <w:pStyle w:val="a0"/>
        <w:numPr>
          <w:ilvl w:val="0"/>
          <w:numId w:val="12"/>
        </w:numPr>
        <w:bidi/>
        <w:spacing w:line="360" w:lineRule="auto"/>
        <w:jc w:val="both"/>
        <w:rPr>
          <w:lang w:bidi="he-IL"/>
        </w:rPr>
      </w:pPr>
      <w:r>
        <w:rPr>
          <w:rFonts w:hint="cs"/>
          <w:rtl/>
          <w:lang w:bidi="he-IL"/>
        </w:rPr>
        <w:t xml:space="preserve">יובהר כי פתיחת קריאת שירות תתאפשר הן באמצעות המערכת והן באמצעות שיחת טלפון למוקד השירות של הספק הזוכה אשר מחויב לספק שירות מענה בהתאם לדרישות. </w:t>
      </w:r>
      <w:proofErr w:type="spellStart"/>
      <w:r>
        <w:rPr>
          <w:rFonts w:hint="cs"/>
          <w:rtl/>
          <w:lang w:bidi="he-IL"/>
        </w:rPr>
        <w:t>המוקדנ.ית</w:t>
      </w:r>
      <w:proofErr w:type="spellEnd"/>
      <w:r>
        <w:rPr>
          <w:rFonts w:hint="cs"/>
          <w:rtl/>
          <w:lang w:bidi="he-IL"/>
        </w:rPr>
        <w:t xml:space="preserve"> מקבל קריאת השירות, יזין את פרטי הקריאה למערכת באופן דומה לפתיחת תקלה באופן מקוון.</w:t>
      </w:r>
    </w:p>
    <w:p w14:paraId="68B1E766" w14:textId="183A2240" w:rsidR="00245769" w:rsidRPr="00245769" w:rsidRDefault="00245769" w:rsidP="000B0A78">
      <w:pPr>
        <w:pStyle w:val="a0"/>
        <w:numPr>
          <w:ilvl w:val="0"/>
          <w:numId w:val="10"/>
        </w:numPr>
        <w:bidi/>
        <w:spacing w:line="360" w:lineRule="auto"/>
        <w:rPr>
          <w:b/>
          <w:bCs/>
          <w:sz w:val="28"/>
          <w:szCs w:val="28"/>
          <w:rtl/>
          <w:lang w:bidi="he-IL"/>
        </w:rPr>
      </w:pPr>
      <w:r w:rsidRPr="00245769">
        <w:rPr>
          <w:rFonts w:hint="cs"/>
          <w:b/>
          <w:bCs/>
          <w:sz w:val="28"/>
          <w:szCs w:val="28"/>
          <w:rtl/>
          <w:lang w:bidi="he-IL"/>
        </w:rPr>
        <w:t>טבלת רמת שירות נדרשת (</w:t>
      </w:r>
      <w:r w:rsidRPr="00245769">
        <w:rPr>
          <w:b/>
          <w:bCs/>
          <w:sz w:val="28"/>
          <w:szCs w:val="28"/>
          <w:lang w:bidi="he-IL"/>
        </w:rPr>
        <w:t>SLA</w:t>
      </w:r>
      <w:r w:rsidRPr="00245769">
        <w:rPr>
          <w:rFonts w:hint="cs"/>
          <w:b/>
          <w:bCs/>
          <w:sz w:val="28"/>
          <w:szCs w:val="28"/>
          <w:rtl/>
          <w:lang w:bidi="he-IL"/>
        </w:rPr>
        <w:t>)</w:t>
      </w:r>
    </w:p>
    <w:p w14:paraId="5521F1E0" w14:textId="12ED5440" w:rsidR="00245769" w:rsidRDefault="00245769" w:rsidP="000B0A78">
      <w:pPr>
        <w:pStyle w:val="a0"/>
        <w:numPr>
          <w:ilvl w:val="0"/>
          <w:numId w:val="13"/>
        </w:numPr>
        <w:bidi/>
        <w:spacing w:line="360" w:lineRule="auto"/>
        <w:jc w:val="both"/>
        <w:rPr>
          <w:rtl/>
          <w:lang w:bidi="he-IL"/>
        </w:rPr>
      </w:pPr>
      <w:r>
        <w:rPr>
          <w:rFonts w:hint="cs"/>
          <w:rtl/>
          <w:lang w:bidi="he-IL"/>
        </w:rPr>
        <w:t>בראשית יובהר כי המזמין או מי מטעמו בלבד רשאי לקבוע את חומרת התקלה וזאת בהתאם לעקרונות הבאים. עם זאת ועל אף העקרונות הנ"ל, רשאי המזמין לקבוע חריגים לתנאים אלו או לשנותם. כל שינוי ו/או החרגה יועברו בכתב לנציג הקבלן/הספק ויעודכנו במערכת ניהול השירות להלן.</w:t>
      </w:r>
    </w:p>
    <w:tbl>
      <w:tblPr>
        <w:tblStyle w:val="af2"/>
        <w:bidiVisual/>
        <w:tblW w:w="9499" w:type="dxa"/>
        <w:tblInd w:w="-32" w:type="dxa"/>
        <w:tblLook w:val="04A0" w:firstRow="1" w:lastRow="0" w:firstColumn="1" w:lastColumn="0" w:noHBand="0" w:noVBand="1"/>
      </w:tblPr>
      <w:tblGrid>
        <w:gridCol w:w="1225"/>
        <w:gridCol w:w="3008"/>
        <w:gridCol w:w="1580"/>
        <w:gridCol w:w="1701"/>
        <w:gridCol w:w="1985"/>
      </w:tblGrid>
      <w:tr w:rsidR="00C91439" w14:paraId="69066122" w14:textId="77777777" w:rsidTr="000B0A78">
        <w:trPr>
          <w:tblHeader/>
        </w:trPr>
        <w:tc>
          <w:tcPr>
            <w:tcW w:w="1225" w:type="dxa"/>
            <w:shd w:val="clear" w:color="auto" w:fill="D6E3BC" w:themeFill="accent3" w:themeFillTint="66"/>
          </w:tcPr>
          <w:p w14:paraId="46D36180" w14:textId="374C7E67" w:rsidR="00C91439" w:rsidRPr="00C91439" w:rsidRDefault="00C91439" w:rsidP="00C91439">
            <w:pPr>
              <w:pStyle w:val="a0"/>
              <w:bidi/>
              <w:spacing w:line="360" w:lineRule="auto"/>
              <w:rPr>
                <w:b/>
                <w:bCs/>
                <w:rtl/>
                <w:lang w:bidi="he-IL"/>
              </w:rPr>
            </w:pPr>
            <w:bookmarkStart w:id="0" w:name="_Hlk215608897"/>
            <w:r w:rsidRPr="00C91439">
              <w:rPr>
                <w:rFonts w:hint="cs"/>
                <w:b/>
                <w:bCs/>
                <w:rtl/>
                <w:lang w:bidi="he-IL"/>
              </w:rPr>
              <w:t>סוג התקלה</w:t>
            </w:r>
          </w:p>
        </w:tc>
        <w:tc>
          <w:tcPr>
            <w:tcW w:w="3008" w:type="dxa"/>
            <w:shd w:val="clear" w:color="auto" w:fill="D6E3BC" w:themeFill="accent3" w:themeFillTint="66"/>
          </w:tcPr>
          <w:p w14:paraId="36503D19" w14:textId="2AAFFC55" w:rsidR="00C91439" w:rsidRPr="00C91439" w:rsidRDefault="00C91439" w:rsidP="00C91439">
            <w:pPr>
              <w:pStyle w:val="a0"/>
              <w:bidi/>
              <w:spacing w:line="360" w:lineRule="auto"/>
              <w:rPr>
                <w:b/>
                <w:bCs/>
                <w:rtl/>
                <w:lang w:bidi="he-IL"/>
              </w:rPr>
            </w:pPr>
            <w:r w:rsidRPr="00C91439">
              <w:rPr>
                <w:rFonts w:hint="cs"/>
                <w:b/>
                <w:bCs/>
                <w:rtl/>
                <w:lang w:bidi="he-IL"/>
              </w:rPr>
              <w:t>הגדרה</w:t>
            </w:r>
          </w:p>
        </w:tc>
        <w:tc>
          <w:tcPr>
            <w:tcW w:w="1580" w:type="dxa"/>
            <w:shd w:val="clear" w:color="auto" w:fill="D6E3BC" w:themeFill="accent3" w:themeFillTint="66"/>
          </w:tcPr>
          <w:p w14:paraId="3F44BA81" w14:textId="3FD65D73" w:rsidR="00C91439" w:rsidRPr="00C91439" w:rsidRDefault="00C91439" w:rsidP="00C91439">
            <w:pPr>
              <w:pStyle w:val="a0"/>
              <w:bidi/>
              <w:spacing w:line="360" w:lineRule="auto"/>
              <w:rPr>
                <w:b/>
                <w:bCs/>
                <w:rtl/>
                <w:lang w:bidi="he-IL"/>
              </w:rPr>
            </w:pPr>
            <w:r w:rsidRPr="00C91439">
              <w:rPr>
                <w:rFonts w:hint="cs"/>
                <w:b/>
                <w:bCs/>
                <w:rtl/>
                <w:lang w:bidi="he-IL"/>
              </w:rPr>
              <w:t>זמן תגובה (מרבי) בדקות</w:t>
            </w:r>
          </w:p>
        </w:tc>
        <w:tc>
          <w:tcPr>
            <w:tcW w:w="1701" w:type="dxa"/>
            <w:shd w:val="clear" w:color="auto" w:fill="D6E3BC" w:themeFill="accent3" w:themeFillTint="66"/>
          </w:tcPr>
          <w:p w14:paraId="4AB3B936" w14:textId="78D0AAC3" w:rsidR="00C91439" w:rsidRPr="00C91439" w:rsidRDefault="00C91439" w:rsidP="00C91439">
            <w:pPr>
              <w:pStyle w:val="a0"/>
              <w:bidi/>
              <w:spacing w:line="360" w:lineRule="auto"/>
              <w:rPr>
                <w:b/>
                <w:bCs/>
                <w:rtl/>
                <w:lang w:bidi="he-IL"/>
              </w:rPr>
            </w:pPr>
            <w:r w:rsidRPr="00C91439">
              <w:rPr>
                <w:rFonts w:hint="cs"/>
                <w:b/>
                <w:bCs/>
                <w:rtl/>
                <w:lang w:bidi="he-IL"/>
              </w:rPr>
              <w:t>זמן פתרון (מרבי) ב</w:t>
            </w:r>
            <w:r w:rsidR="00EB0672">
              <w:rPr>
                <w:rFonts w:hint="cs"/>
                <w:b/>
                <w:bCs/>
                <w:rtl/>
                <w:lang w:bidi="he-IL"/>
              </w:rPr>
              <w:t>שעות</w:t>
            </w:r>
          </w:p>
        </w:tc>
        <w:tc>
          <w:tcPr>
            <w:tcW w:w="1985" w:type="dxa"/>
            <w:shd w:val="clear" w:color="auto" w:fill="D6E3BC" w:themeFill="accent3" w:themeFillTint="66"/>
          </w:tcPr>
          <w:p w14:paraId="6BD517FE" w14:textId="054BA5A9" w:rsidR="00C91439" w:rsidRPr="00C91439" w:rsidRDefault="00C91439" w:rsidP="00C91439">
            <w:pPr>
              <w:pStyle w:val="a0"/>
              <w:bidi/>
              <w:spacing w:line="360" w:lineRule="auto"/>
              <w:rPr>
                <w:b/>
                <w:bCs/>
                <w:rtl/>
                <w:lang w:bidi="he-IL"/>
              </w:rPr>
            </w:pPr>
            <w:r w:rsidRPr="00C91439">
              <w:rPr>
                <w:rFonts w:hint="cs"/>
                <w:b/>
                <w:bCs/>
                <w:rtl/>
                <w:lang w:bidi="he-IL"/>
              </w:rPr>
              <w:t>קנס על חריגה</w:t>
            </w:r>
          </w:p>
        </w:tc>
      </w:tr>
      <w:tr w:rsidR="00C91439" w14:paraId="225F54C1" w14:textId="77777777" w:rsidTr="000B0A78">
        <w:tc>
          <w:tcPr>
            <w:tcW w:w="1225" w:type="dxa"/>
          </w:tcPr>
          <w:p w14:paraId="34C94AEA" w14:textId="1A7553F6" w:rsidR="00C91439" w:rsidRDefault="00C91439" w:rsidP="00C91439">
            <w:pPr>
              <w:pStyle w:val="a0"/>
              <w:bidi/>
              <w:spacing w:line="360" w:lineRule="auto"/>
              <w:jc w:val="both"/>
              <w:rPr>
                <w:rtl/>
                <w:lang w:bidi="he-IL"/>
              </w:rPr>
            </w:pPr>
            <w:r>
              <w:rPr>
                <w:rFonts w:hint="cs"/>
                <w:rtl/>
                <w:lang w:bidi="he-IL"/>
              </w:rPr>
              <w:t>תקלה קריטית</w:t>
            </w:r>
          </w:p>
        </w:tc>
        <w:tc>
          <w:tcPr>
            <w:tcW w:w="3008" w:type="dxa"/>
          </w:tcPr>
          <w:p w14:paraId="693F294E" w14:textId="4FDA3BF9" w:rsidR="00C91439" w:rsidRDefault="00C91439" w:rsidP="00C91439">
            <w:pPr>
              <w:pStyle w:val="a0"/>
              <w:bidi/>
              <w:spacing w:line="360" w:lineRule="auto"/>
              <w:rPr>
                <w:lang w:bidi="he-IL"/>
              </w:rPr>
            </w:pPr>
            <w:r>
              <w:rPr>
                <w:rFonts w:hint="cs"/>
                <w:rtl/>
                <w:lang w:bidi="he-IL"/>
              </w:rPr>
              <w:t>השבתה מלאה של מערכת ליבה כגון מערכת ניהול הוידאו או מתג ראשי/ליבה, פגיעה רחבה בשירות או השבתה של מעל 100 מצלמות במקביל/ רובע מסוים בעיר, כשל במערכת ההקלטה</w:t>
            </w:r>
          </w:p>
          <w:p w14:paraId="294BCCA0" w14:textId="705902A1" w:rsidR="00C91439" w:rsidRPr="00C91439" w:rsidRDefault="00C91439" w:rsidP="00C91439">
            <w:pPr>
              <w:pStyle w:val="a0"/>
              <w:bidi/>
              <w:spacing w:line="360" w:lineRule="auto"/>
              <w:jc w:val="both"/>
              <w:rPr>
                <w:rtl/>
                <w:lang w:bidi="he-IL"/>
              </w:rPr>
            </w:pPr>
          </w:p>
        </w:tc>
        <w:tc>
          <w:tcPr>
            <w:tcW w:w="1580" w:type="dxa"/>
          </w:tcPr>
          <w:p w14:paraId="5BF5D2E4" w14:textId="5FC74A71" w:rsidR="00C91439" w:rsidRDefault="00C91439" w:rsidP="00C91439">
            <w:pPr>
              <w:pStyle w:val="a0"/>
              <w:bidi/>
              <w:spacing w:line="360" w:lineRule="auto"/>
              <w:jc w:val="both"/>
              <w:rPr>
                <w:rtl/>
                <w:lang w:bidi="he-IL"/>
              </w:rPr>
            </w:pPr>
            <w:r>
              <w:rPr>
                <w:rFonts w:hint="cs"/>
                <w:rtl/>
                <w:lang w:bidi="he-IL"/>
              </w:rPr>
              <w:t>30 (חצי שעה)</w:t>
            </w:r>
          </w:p>
        </w:tc>
        <w:tc>
          <w:tcPr>
            <w:tcW w:w="1701" w:type="dxa"/>
          </w:tcPr>
          <w:p w14:paraId="00A85A96" w14:textId="6761B088" w:rsidR="00C91439" w:rsidRDefault="00EB0672" w:rsidP="00C91439">
            <w:pPr>
              <w:pStyle w:val="a0"/>
              <w:bidi/>
              <w:spacing w:line="360" w:lineRule="auto"/>
              <w:jc w:val="both"/>
              <w:rPr>
                <w:rtl/>
                <w:lang w:bidi="he-IL"/>
              </w:rPr>
            </w:pPr>
            <w:r>
              <w:rPr>
                <w:rFonts w:hint="cs"/>
                <w:rtl/>
                <w:lang w:bidi="he-IL"/>
              </w:rPr>
              <w:t>4 (4 שעות)</w:t>
            </w:r>
          </w:p>
        </w:tc>
        <w:tc>
          <w:tcPr>
            <w:tcW w:w="1985" w:type="dxa"/>
          </w:tcPr>
          <w:p w14:paraId="55A7D33B" w14:textId="2B5CCD95" w:rsidR="00C91439" w:rsidRDefault="00C91439" w:rsidP="00C91439">
            <w:pPr>
              <w:pStyle w:val="a0"/>
              <w:bidi/>
              <w:spacing w:line="360" w:lineRule="auto"/>
              <w:rPr>
                <w:rtl/>
                <w:lang w:bidi="he-IL"/>
              </w:rPr>
            </w:pPr>
            <w:r>
              <w:rPr>
                <w:rFonts w:hint="cs"/>
                <w:rtl/>
                <w:lang w:bidi="he-IL"/>
              </w:rPr>
              <w:t>1,500 ₪ לכל ארבע (4) שעות חריגה</w:t>
            </w:r>
          </w:p>
        </w:tc>
      </w:tr>
      <w:bookmarkEnd w:id="0"/>
      <w:tr w:rsidR="00C91439" w14:paraId="4F883C82" w14:textId="77777777" w:rsidTr="000B0A78">
        <w:tc>
          <w:tcPr>
            <w:tcW w:w="1225" w:type="dxa"/>
          </w:tcPr>
          <w:p w14:paraId="3E4338A5" w14:textId="18D1AA3E" w:rsidR="00C91439" w:rsidRDefault="00C91439" w:rsidP="00C91439">
            <w:pPr>
              <w:pStyle w:val="a0"/>
              <w:bidi/>
              <w:spacing w:line="360" w:lineRule="auto"/>
              <w:jc w:val="both"/>
              <w:rPr>
                <w:rtl/>
                <w:lang w:bidi="he-IL"/>
              </w:rPr>
            </w:pPr>
            <w:r>
              <w:rPr>
                <w:rFonts w:hint="cs"/>
                <w:rtl/>
                <w:lang w:bidi="he-IL"/>
              </w:rPr>
              <w:t>תקלה משמעותית</w:t>
            </w:r>
          </w:p>
        </w:tc>
        <w:tc>
          <w:tcPr>
            <w:tcW w:w="3008" w:type="dxa"/>
          </w:tcPr>
          <w:p w14:paraId="33E0E530" w14:textId="692E825A" w:rsidR="00C91439" w:rsidRDefault="00EB0672" w:rsidP="00C91439">
            <w:pPr>
              <w:pStyle w:val="a0"/>
              <w:bidi/>
              <w:spacing w:line="360" w:lineRule="auto"/>
              <w:jc w:val="both"/>
              <w:rPr>
                <w:rtl/>
                <w:lang w:bidi="he-IL"/>
              </w:rPr>
            </w:pPr>
            <w:r>
              <w:rPr>
                <w:rFonts w:hint="cs"/>
                <w:rtl/>
                <w:lang w:bidi="he-IL"/>
              </w:rPr>
              <w:t xml:space="preserve">תקלה המשביתה את המערך באתר קריטי (שהוגדר מראש) ו/ או בממסר מרכזי המשפיע באופן רוחבי על אתרים רבים. </w:t>
            </w:r>
            <w:r>
              <w:rPr>
                <w:rFonts w:hint="cs"/>
                <w:rtl/>
                <w:lang w:bidi="he-IL"/>
              </w:rPr>
              <w:lastRenderedPageBreak/>
              <w:t xml:space="preserve">תקלה במערכת מרכזית כמו מערכת ניהול הוידאו/ </w:t>
            </w:r>
            <w:proofErr w:type="spellStart"/>
            <w:r>
              <w:rPr>
                <w:rFonts w:hint="cs"/>
                <w:rtl/>
                <w:lang w:bidi="he-IL"/>
              </w:rPr>
              <w:t>אנליטיקה</w:t>
            </w:r>
            <w:proofErr w:type="spellEnd"/>
            <w:r>
              <w:rPr>
                <w:rFonts w:hint="cs"/>
                <w:rtl/>
                <w:lang w:bidi="he-IL"/>
              </w:rPr>
              <w:t xml:space="preserve"> / כריזה וכו' </w:t>
            </w:r>
          </w:p>
        </w:tc>
        <w:tc>
          <w:tcPr>
            <w:tcW w:w="1580" w:type="dxa"/>
          </w:tcPr>
          <w:p w14:paraId="55C534B5" w14:textId="4642E5CD" w:rsidR="00C91439" w:rsidRDefault="00EB0672" w:rsidP="00C91439">
            <w:pPr>
              <w:pStyle w:val="a0"/>
              <w:bidi/>
              <w:spacing w:line="360" w:lineRule="auto"/>
              <w:jc w:val="both"/>
              <w:rPr>
                <w:rtl/>
                <w:lang w:bidi="he-IL"/>
              </w:rPr>
            </w:pPr>
            <w:r>
              <w:rPr>
                <w:rFonts w:hint="cs"/>
                <w:rtl/>
                <w:lang w:bidi="he-IL"/>
              </w:rPr>
              <w:lastRenderedPageBreak/>
              <w:t>60 (שעה)</w:t>
            </w:r>
          </w:p>
        </w:tc>
        <w:tc>
          <w:tcPr>
            <w:tcW w:w="1701" w:type="dxa"/>
          </w:tcPr>
          <w:p w14:paraId="0983EE88" w14:textId="0184EAEE" w:rsidR="00C91439" w:rsidRDefault="00EB0672" w:rsidP="00C91439">
            <w:pPr>
              <w:pStyle w:val="a0"/>
              <w:bidi/>
              <w:spacing w:line="360" w:lineRule="auto"/>
              <w:jc w:val="both"/>
              <w:rPr>
                <w:rtl/>
                <w:lang w:bidi="he-IL"/>
              </w:rPr>
            </w:pPr>
            <w:r>
              <w:rPr>
                <w:rFonts w:hint="cs"/>
                <w:rtl/>
                <w:lang w:bidi="he-IL"/>
              </w:rPr>
              <w:t>6 (שש שעות)</w:t>
            </w:r>
          </w:p>
        </w:tc>
        <w:tc>
          <w:tcPr>
            <w:tcW w:w="1985" w:type="dxa"/>
          </w:tcPr>
          <w:p w14:paraId="256284AA" w14:textId="2B587788" w:rsidR="00C91439" w:rsidRDefault="00EB0672" w:rsidP="00C91439">
            <w:pPr>
              <w:pStyle w:val="a0"/>
              <w:bidi/>
              <w:spacing w:line="360" w:lineRule="auto"/>
              <w:jc w:val="both"/>
              <w:rPr>
                <w:rtl/>
                <w:lang w:bidi="he-IL"/>
              </w:rPr>
            </w:pPr>
            <w:r>
              <w:rPr>
                <w:rFonts w:hint="cs"/>
                <w:rtl/>
                <w:lang w:bidi="he-IL"/>
              </w:rPr>
              <w:t>1,000 ₪ לכל שעתיים חריגה מזמן התיקון המירבי</w:t>
            </w:r>
          </w:p>
        </w:tc>
      </w:tr>
      <w:tr w:rsidR="00C91439" w14:paraId="20CC3F54" w14:textId="77777777" w:rsidTr="000B0A78">
        <w:tc>
          <w:tcPr>
            <w:tcW w:w="1225" w:type="dxa"/>
          </w:tcPr>
          <w:p w14:paraId="38861D65" w14:textId="54D9BD09" w:rsidR="00C91439" w:rsidRDefault="00C91439" w:rsidP="00C91439">
            <w:pPr>
              <w:pStyle w:val="a0"/>
              <w:bidi/>
              <w:spacing w:line="360" w:lineRule="auto"/>
              <w:jc w:val="both"/>
              <w:rPr>
                <w:rtl/>
                <w:lang w:bidi="he-IL"/>
              </w:rPr>
            </w:pPr>
            <w:r>
              <w:rPr>
                <w:rFonts w:hint="cs"/>
                <w:rtl/>
                <w:lang w:bidi="he-IL"/>
              </w:rPr>
              <w:t>תקלה רגילה</w:t>
            </w:r>
          </w:p>
        </w:tc>
        <w:tc>
          <w:tcPr>
            <w:tcW w:w="3008" w:type="dxa"/>
          </w:tcPr>
          <w:p w14:paraId="0C228130" w14:textId="0327E3C8" w:rsidR="00C91439" w:rsidRDefault="00EB0672" w:rsidP="00C91439">
            <w:pPr>
              <w:pStyle w:val="a0"/>
              <w:bidi/>
              <w:spacing w:line="360" w:lineRule="auto"/>
              <w:jc w:val="both"/>
              <w:rPr>
                <w:rtl/>
                <w:lang w:bidi="he-IL"/>
              </w:rPr>
            </w:pPr>
            <w:r>
              <w:rPr>
                <w:rFonts w:hint="cs"/>
                <w:rtl/>
                <w:lang w:bidi="he-IL"/>
              </w:rPr>
              <w:t>כל תקלה אחרת באתר, מצלמה, מערכת וכו' שאינה עונה על התבחינים הקודמים.</w:t>
            </w:r>
          </w:p>
        </w:tc>
        <w:tc>
          <w:tcPr>
            <w:tcW w:w="1580" w:type="dxa"/>
          </w:tcPr>
          <w:p w14:paraId="22C2CB95" w14:textId="146E8DAF" w:rsidR="00C91439" w:rsidRDefault="00EB0672" w:rsidP="00C91439">
            <w:pPr>
              <w:pStyle w:val="a0"/>
              <w:bidi/>
              <w:spacing w:line="360" w:lineRule="auto"/>
              <w:jc w:val="both"/>
              <w:rPr>
                <w:rtl/>
                <w:lang w:bidi="he-IL"/>
              </w:rPr>
            </w:pPr>
            <w:r>
              <w:rPr>
                <w:rFonts w:hint="cs"/>
                <w:rtl/>
                <w:lang w:bidi="he-IL"/>
              </w:rPr>
              <w:t>240 (ארבע שעות)</w:t>
            </w:r>
          </w:p>
        </w:tc>
        <w:tc>
          <w:tcPr>
            <w:tcW w:w="1701" w:type="dxa"/>
          </w:tcPr>
          <w:p w14:paraId="2608CF00" w14:textId="11FB9DCF" w:rsidR="00C91439" w:rsidRDefault="00EB0672" w:rsidP="00C91439">
            <w:pPr>
              <w:pStyle w:val="a0"/>
              <w:bidi/>
              <w:spacing w:line="360" w:lineRule="auto"/>
              <w:jc w:val="both"/>
              <w:rPr>
                <w:rtl/>
                <w:lang w:bidi="he-IL"/>
              </w:rPr>
            </w:pPr>
            <w:r>
              <w:rPr>
                <w:rFonts w:hint="cs"/>
                <w:rtl/>
                <w:lang w:bidi="he-IL"/>
              </w:rPr>
              <w:t>12 (שתיים עשרה)</w:t>
            </w:r>
          </w:p>
        </w:tc>
        <w:tc>
          <w:tcPr>
            <w:tcW w:w="1985" w:type="dxa"/>
          </w:tcPr>
          <w:p w14:paraId="3AF9EB7F" w14:textId="41CA1586" w:rsidR="00C91439" w:rsidRDefault="00EB0672" w:rsidP="00EB0672">
            <w:pPr>
              <w:pStyle w:val="a0"/>
              <w:bidi/>
              <w:spacing w:line="360" w:lineRule="auto"/>
              <w:rPr>
                <w:rtl/>
                <w:lang w:bidi="he-IL"/>
              </w:rPr>
            </w:pPr>
            <w:r>
              <w:rPr>
                <w:rFonts w:hint="cs"/>
                <w:rtl/>
                <w:lang w:bidi="he-IL"/>
              </w:rPr>
              <w:t>500 ₪ לכל 12 שעות חריגה</w:t>
            </w:r>
          </w:p>
        </w:tc>
      </w:tr>
    </w:tbl>
    <w:p w14:paraId="31EC9385" w14:textId="7273A4E6" w:rsidR="00652F31" w:rsidRDefault="00652F31" w:rsidP="00A86CE2">
      <w:pPr>
        <w:pStyle w:val="3"/>
        <w:bidi/>
        <w:spacing w:line="360" w:lineRule="auto"/>
        <w:rPr>
          <w:rtl/>
          <w:lang w:bidi="he-IL"/>
        </w:rPr>
      </w:pPr>
    </w:p>
    <w:p w14:paraId="2227E34A" w14:textId="3E9A480E" w:rsidR="00245769" w:rsidRPr="00245769" w:rsidRDefault="00245769" w:rsidP="000B0A78">
      <w:pPr>
        <w:pStyle w:val="a0"/>
        <w:numPr>
          <w:ilvl w:val="0"/>
          <w:numId w:val="13"/>
        </w:numPr>
        <w:bidi/>
        <w:spacing w:line="360" w:lineRule="auto"/>
        <w:jc w:val="both"/>
        <w:rPr>
          <w:bCs/>
          <w:rtl/>
          <w:lang w:bidi="he-IL"/>
        </w:rPr>
      </w:pPr>
      <w:r w:rsidRPr="00245769">
        <w:rPr>
          <w:rFonts w:hint="cs"/>
          <w:bCs/>
          <w:rtl/>
          <w:lang w:bidi="he-IL"/>
        </w:rPr>
        <w:t>הערות ודגשים:</w:t>
      </w:r>
    </w:p>
    <w:p w14:paraId="1AF0BA83" w14:textId="57AD2476" w:rsidR="00245769" w:rsidRDefault="00245769" w:rsidP="000B0A78">
      <w:pPr>
        <w:pStyle w:val="a0"/>
        <w:numPr>
          <w:ilvl w:val="0"/>
          <w:numId w:val="14"/>
        </w:numPr>
        <w:bidi/>
        <w:spacing w:line="360" w:lineRule="auto"/>
        <w:jc w:val="both"/>
        <w:rPr>
          <w:b/>
          <w:rtl/>
          <w:lang w:bidi="he-IL"/>
        </w:rPr>
      </w:pPr>
      <w:r>
        <w:rPr>
          <w:rFonts w:hint="cs"/>
          <w:b/>
          <w:rtl/>
          <w:lang w:bidi="he-IL"/>
        </w:rPr>
        <w:t xml:space="preserve">עם חתימת הסכם ההתקשרות בין הספק למזמין, יעביר האחרון רשימה מפורטת של האתרים השונים בחלוקה לאתרים קריטיים, חשובים ורגילים.  כפי שהוסבר לעיל, רשאי המזמין או מי שהוסמך מטעמו לשנות את הרשימה הנ"ל , להוסיף לה ולתקן ברמה סבירה ומנומקת בהתאם לעקרונות שנקבעו. </w:t>
      </w:r>
    </w:p>
    <w:p w14:paraId="14B8E36F" w14:textId="3F344E29" w:rsidR="000B0A78" w:rsidRPr="000B0A78" w:rsidRDefault="00245769" w:rsidP="000B0A78">
      <w:pPr>
        <w:pStyle w:val="a0"/>
        <w:numPr>
          <w:ilvl w:val="0"/>
          <w:numId w:val="14"/>
        </w:numPr>
        <w:bidi/>
        <w:spacing w:line="360" w:lineRule="auto"/>
        <w:jc w:val="both"/>
        <w:rPr>
          <w:b/>
          <w:rtl/>
          <w:lang w:bidi="he-IL"/>
        </w:rPr>
      </w:pPr>
      <w:r>
        <w:rPr>
          <w:rFonts w:hint="cs"/>
          <w:b/>
          <w:rtl/>
          <w:lang w:bidi="he-IL"/>
        </w:rPr>
        <w:t>שינויים/ תיקונים אלו יועברו לנציג הספק במייל מיד עם כניסתם לתוקף.</w:t>
      </w:r>
    </w:p>
    <w:p w14:paraId="6F3FBC74" w14:textId="0EFC3F2A" w:rsidR="00245769" w:rsidRDefault="000B0A78" w:rsidP="000B0A78">
      <w:pPr>
        <w:pStyle w:val="a0"/>
        <w:numPr>
          <w:ilvl w:val="0"/>
          <w:numId w:val="14"/>
        </w:numPr>
        <w:bidi/>
        <w:spacing w:line="360" w:lineRule="auto"/>
        <w:rPr>
          <w:rtl/>
          <w:lang w:bidi="he-IL"/>
        </w:rPr>
      </w:pPr>
      <w:r w:rsidRPr="000B0A78">
        <w:rPr>
          <w:rFonts w:hint="cs"/>
          <w:b/>
          <w:bCs/>
          <w:rtl/>
          <w:lang w:bidi="he-IL"/>
        </w:rPr>
        <w:t>זמינות</w:t>
      </w:r>
      <w:r>
        <w:rPr>
          <w:rFonts w:hint="cs"/>
          <w:rtl/>
          <w:lang w:bidi="he-IL"/>
        </w:rPr>
        <w:t>: על הספק להעמיד את שירות התיקונים / התחזוקה לטובת הפרויקט באופן רציף 24/7/364 בכל שעות היממה, לרבות סופי שבוע, חגים ומועדים.</w:t>
      </w:r>
    </w:p>
    <w:p w14:paraId="4C05984B" w14:textId="64850F92" w:rsidR="000B0A78" w:rsidRDefault="000B0A78" w:rsidP="000B0A78">
      <w:pPr>
        <w:pStyle w:val="a0"/>
        <w:numPr>
          <w:ilvl w:val="0"/>
          <w:numId w:val="14"/>
        </w:numPr>
        <w:bidi/>
        <w:spacing w:line="360" w:lineRule="auto"/>
        <w:rPr>
          <w:rtl/>
          <w:lang w:bidi="he-IL"/>
        </w:rPr>
      </w:pPr>
      <w:r w:rsidRPr="000B0A78">
        <w:rPr>
          <w:rFonts w:hint="cs"/>
          <w:b/>
          <w:bCs/>
          <w:rtl/>
          <w:lang w:bidi="he-IL"/>
        </w:rPr>
        <w:t>זמן התגובה</w:t>
      </w:r>
      <w:r>
        <w:rPr>
          <w:rFonts w:hint="cs"/>
          <w:rtl/>
          <w:lang w:bidi="he-IL"/>
        </w:rPr>
        <w:t>: הזמן מרגע פתיחת הקריאה (שליחת הקריאה במערכת המקוונת או גמר שיחה טלפונית עם מוקד השירות ועד להגעה / חיבור של טכנאי למערכת ואבחון ראשוני של התקלה.\</w:t>
      </w:r>
    </w:p>
    <w:p w14:paraId="64521F19" w14:textId="3BC483E4" w:rsidR="000B0A78" w:rsidRDefault="000B0A78" w:rsidP="000B0A78">
      <w:pPr>
        <w:pStyle w:val="a0"/>
        <w:numPr>
          <w:ilvl w:val="0"/>
          <w:numId w:val="14"/>
        </w:numPr>
        <w:bidi/>
        <w:spacing w:line="360" w:lineRule="auto"/>
        <w:rPr>
          <w:rtl/>
          <w:lang w:bidi="he-IL"/>
        </w:rPr>
      </w:pPr>
      <w:r w:rsidRPr="000B0A78">
        <w:rPr>
          <w:rFonts w:hint="cs"/>
          <w:b/>
          <w:bCs/>
          <w:rtl/>
          <w:lang w:bidi="he-IL"/>
        </w:rPr>
        <w:t>זמן פתרון התקלה</w:t>
      </w:r>
      <w:r>
        <w:rPr>
          <w:rFonts w:hint="cs"/>
          <w:rtl/>
          <w:lang w:bidi="he-IL"/>
        </w:rPr>
        <w:t>: הזמן מרגע פתיחת הקריאה ועד להשלמת כלל הפעולות הנדרשות להפעלה מלאה ושלמה של המערכת.</w:t>
      </w:r>
    </w:p>
    <w:p w14:paraId="13EB6A3B" w14:textId="5E46F3BD" w:rsidR="00652F31" w:rsidRPr="000B0A78" w:rsidRDefault="000B0A78" w:rsidP="000B0A78">
      <w:pPr>
        <w:pStyle w:val="1"/>
        <w:shd w:val="clear" w:color="auto" w:fill="C6D9F1" w:themeFill="text2" w:themeFillTint="33"/>
        <w:bidi/>
        <w:spacing w:line="360" w:lineRule="auto"/>
        <w:rPr>
          <w:rFonts w:asciiTheme="minorBidi" w:hAnsiTheme="minorBidi" w:cstheme="minorBidi"/>
          <w:color w:val="auto"/>
          <w:lang w:bidi="he-IL"/>
        </w:rPr>
      </w:pPr>
      <w:r w:rsidRPr="000B0A78">
        <w:rPr>
          <w:rFonts w:asciiTheme="minorBidi" w:hAnsiTheme="minorBidi" w:cstheme="minorBidi" w:hint="cs"/>
          <w:color w:val="auto"/>
          <w:rtl/>
          <w:lang w:bidi="he-IL"/>
        </w:rPr>
        <w:lastRenderedPageBreak/>
        <w:t>קנסות ופיצויים מוסכמים</w:t>
      </w:r>
    </w:p>
    <w:p w14:paraId="41CB6F0F" w14:textId="00077023" w:rsidR="000B0A78" w:rsidRDefault="000B0A78" w:rsidP="000B0A78">
      <w:pPr>
        <w:pStyle w:val="a0"/>
        <w:bidi/>
        <w:rPr>
          <w:rtl/>
          <w:lang w:bidi="he-IL"/>
        </w:rPr>
      </w:pPr>
      <w:r>
        <w:rPr>
          <w:rFonts w:hint="cs"/>
          <w:rtl/>
          <w:lang w:bidi="he-IL"/>
        </w:rPr>
        <w:t>קנסות ופיצויים מוסכמים- כללי</w:t>
      </w:r>
    </w:p>
    <w:p w14:paraId="2F597479" w14:textId="7AC0EA89" w:rsidR="000B0A78" w:rsidRPr="000B0A78" w:rsidRDefault="000B0A78" w:rsidP="000B0A78">
      <w:pPr>
        <w:pStyle w:val="a0"/>
        <w:bidi/>
        <w:spacing w:line="360" w:lineRule="auto"/>
        <w:jc w:val="both"/>
        <w:rPr>
          <w:rtl/>
          <w:lang w:bidi="he-IL"/>
        </w:rPr>
      </w:pPr>
      <w:r>
        <w:rPr>
          <w:rFonts w:hint="cs"/>
          <w:rtl/>
          <w:lang w:bidi="he-IL"/>
        </w:rPr>
        <w:t>אי עמידה של הספק ברמות השירות המוגדרות בנספח זה תזכה את המזמין בפיצוי מוסכם שיקוזז מהתמורה עבור שירותיו השונים. אין באמור בסעיף זה מלגרוע מכל סעד אחר העומד לרשות המזמין מתוקף ההסכם או חוקים אחרים.</w:t>
      </w:r>
    </w:p>
    <w:p w14:paraId="00A74DAB" w14:textId="77777777" w:rsidR="000B0A78" w:rsidRPr="000B0A78" w:rsidRDefault="000B0A78" w:rsidP="000B0A78">
      <w:pPr>
        <w:pStyle w:val="a0"/>
        <w:bidi/>
        <w:rPr>
          <w:rtl/>
          <w:lang w:bidi="he-IL"/>
        </w:rPr>
      </w:pPr>
    </w:p>
    <w:tbl>
      <w:tblPr>
        <w:tblStyle w:val="af2"/>
        <w:bidiVisual/>
        <w:tblW w:w="9499" w:type="dxa"/>
        <w:tblInd w:w="-32" w:type="dxa"/>
        <w:tblLook w:val="04A0" w:firstRow="1" w:lastRow="0" w:firstColumn="1" w:lastColumn="0" w:noHBand="0" w:noVBand="1"/>
      </w:tblPr>
      <w:tblGrid>
        <w:gridCol w:w="1225"/>
        <w:gridCol w:w="3170"/>
        <w:gridCol w:w="2552"/>
        <w:gridCol w:w="2552"/>
      </w:tblGrid>
      <w:tr w:rsidR="000B0A78" w:rsidRPr="00C91439" w14:paraId="148F9EAB" w14:textId="77777777" w:rsidTr="000B0A78">
        <w:trPr>
          <w:tblHeader/>
        </w:trPr>
        <w:tc>
          <w:tcPr>
            <w:tcW w:w="1225" w:type="dxa"/>
            <w:shd w:val="clear" w:color="auto" w:fill="D6E3BC" w:themeFill="accent3" w:themeFillTint="66"/>
          </w:tcPr>
          <w:p w14:paraId="6C9091CB" w14:textId="072AFA67" w:rsidR="000B0A78" w:rsidRPr="00C91439" w:rsidRDefault="000B0A78" w:rsidP="00BB48E5">
            <w:pPr>
              <w:pStyle w:val="a0"/>
              <w:bidi/>
              <w:spacing w:line="360" w:lineRule="auto"/>
              <w:rPr>
                <w:b/>
                <w:bCs/>
                <w:rtl/>
                <w:lang w:bidi="he-IL"/>
              </w:rPr>
            </w:pPr>
            <w:r>
              <w:rPr>
                <w:rFonts w:hint="cs"/>
                <w:b/>
                <w:bCs/>
                <w:rtl/>
                <w:lang w:bidi="he-IL"/>
              </w:rPr>
              <w:t>מס'</w:t>
            </w:r>
          </w:p>
        </w:tc>
        <w:tc>
          <w:tcPr>
            <w:tcW w:w="3170" w:type="dxa"/>
            <w:shd w:val="clear" w:color="auto" w:fill="D6E3BC" w:themeFill="accent3" w:themeFillTint="66"/>
          </w:tcPr>
          <w:p w14:paraId="01360133" w14:textId="3192DB1A" w:rsidR="000B0A78" w:rsidRPr="00C91439" w:rsidRDefault="000B0A78" w:rsidP="00BB48E5">
            <w:pPr>
              <w:pStyle w:val="a0"/>
              <w:bidi/>
              <w:spacing w:line="360" w:lineRule="auto"/>
              <w:rPr>
                <w:b/>
                <w:bCs/>
                <w:rtl/>
                <w:lang w:bidi="he-IL"/>
              </w:rPr>
            </w:pPr>
            <w:r>
              <w:rPr>
                <w:rFonts w:hint="cs"/>
                <w:b/>
                <w:bCs/>
                <w:rtl/>
                <w:lang w:bidi="he-IL"/>
              </w:rPr>
              <w:t>תיאור ההפרה</w:t>
            </w:r>
          </w:p>
        </w:tc>
        <w:tc>
          <w:tcPr>
            <w:tcW w:w="2552" w:type="dxa"/>
            <w:shd w:val="clear" w:color="auto" w:fill="D6E3BC" w:themeFill="accent3" w:themeFillTint="66"/>
          </w:tcPr>
          <w:p w14:paraId="0FD8BD19" w14:textId="0B9098DD" w:rsidR="000B0A78" w:rsidRPr="00C91439" w:rsidRDefault="00135F2E" w:rsidP="00BB48E5">
            <w:pPr>
              <w:pStyle w:val="a0"/>
              <w:bidi/>
              <w:spacing w:line="360" w:lineRule="auto"/>
              <w:rPr>
                <w:b/>
                <w:bCs/>
                <w:rtl/>
                <w:lang w:bidi="he-IL"/>
              </w:rPr>
            </w:pPr>
            <w:r>
              <w:rPr>
                <w:rFonts w:hint="cs"/>
                <w:b/>
                <w:bCs/>
                <w:rtl/>
                <w:lang w:bidi="he-IL"/>
              </w:rPr>
              <w:t>פרק הזמן הנדרש להפעלת הקנס</w:t>
            </w:r>
          </w:p>
        </w:tc>
        <w:tc>
          <w:tcPr>
            <w:tcW w:w="2552" w:type="dxa"/>
            <w:shd w:val="clear" w:color="auto" w:fill="D6E3BC" w:themeFill="accent3" w:themeFillTint="66"/>
          </w:tcPr>
          <w:p w14:paraId="08DB2B13" w14:textId="5482F6E7" w:rsidR="000B0A78" w:rsidRPr="00C91439" w:rsidRDefault="000B0A78" w:rsidP="00BB48E5">
            <w:pPr>
              <w:pStyle w:val="a0"/>
              <w:bidi/>
              <w:spacing w:line="360" w:lineRule="auto"/>
              <w:rPr>
                <w:b/>
                <w:bCs/>
                <w:rtl/>
                <w:lang w:bidi="he-IL"/>
              </w:rPr>
            </w:pPr>
            <w:r>
              <w:rPr>
                <w:rFonts w:hint="cs"/>
                <w:b/>
                <w:bCs/>
                <w:rtl/>
                <w:lang w:bidi="he-IL"/>
              </w:rPr>
              <w:t>סכום הפיצוי (בש"ח)</w:t>
            </w:r>
          </w:p>
        </w:tc>
      </w:tr>
      <w:tr w:rsidR="000B0A78" w14:paraId="27C088CE" w14:textId="77777777" w:rsidTr="000B0A78">
        <w:tc>
          <w:tcPr>
            <w:tcW w:w="1225" w:type="dxa"/>
          </w:tcPr>
          <w:p w14:paraId="64C6D58B" w14:textId="23523317" w:rsidR="000B0A78" w:rsidRDefault="00135F2E" w:rsidP="00BB48E5">
            <w:pPr>
              <w:pStyle w:val="a0"/>
              <w:bidi/>
              <w:spacing w:line="360" w:lineRule="auto"/>
              <w:jc w:val="both"/>
              <w:rPr>
                <w:rtl/>
                <w:lang w:bidi="he-IL"/>
              </w:rPr>
            </w:pPr>
            <w:r>
              <w:rPr>
                <w:rFonts w:hint="cs"/>
                <w:rtl/>
                <w:lang w:bidi="he-IL"/>
              </w:rPr>
              <w:t>1</w:t>
            </w:r>
          </w:p>
        </w:tc>
        <w:tc>
          <w:tcPr>
            <w:tcW w:w="3170" w:type="dxa"/>
          </w:tcPr>
          <w:p w14:paraId="3AFB2404" w14:textId="30B1FBD2" w:rsidR="000B0A78" w:rsidRDefault="00135F2E" w:rsidP="00BB48E5">
            <w:pPr>
              <w:pStyle w:val="a0"/>
              <w:bidi/>
              <w:spacing w:line="360" w:lineRule="auto"/>
              <w:rPr>
                <w:lang w:bidi="he-IL"/>
              </w:rPr>
            </w:pPr>
            <w:r>
              <w:rPr>
                <w:rFonts w:hint="cs"/>
                <w:rtl/>
                <w:lang w:bidi="he-IL"/>
              </w:rPr>
              <w:t xml:space="preserve">איחור בלוחות זמנים למסירה של פרויקט חדש / שדרוג / אבן דרך משמעותית </w:t>
            </w:r>
          </w:p>
          <w:p w14:paraId="4FA18438" w14:textId="77777777" w:rsidR="000B0A78" w:rsidRPr="00C91439" w:rsidRDefault="000B0A78" w:rsidP="00BB48E5">
            <w:pPr>
              <w:pStyle w:val="a0"/>
              <w:bidi/>
              <w:spacing w:line="360" w:lineRule="auto"/>
              <w:jc w:val="both"/>
              <w:rPr>
                <w:rtl/>
                <w:lang w:bidi="he-IL"/>
              </w:rPr>
            </w:pPr>
          </w:p>
        </w:tc>
        <w:tc>
          <w:tcPr>
            <w:tcW w:w="2552" w:type="dxa"/>
          </w:tcPr>
          <w:p w14:paraId="025A3F39" w14:textId="2390F73F" w:rsidR="000B0A78" w:rsidRDefault="00135F2E" w:rsidP="00BB48E5">
            <w:pPr>
              <w:pStyle w:val="a0"/>
              <w:bidi/>
              <w:spacing w:line="360" w:lineRule="auto"/>
              <w:jc w:val="both"/>
              <w:rPr>
                <w:rtl/>
                <w:lang w:bidi="he-IL"/>
              </w:rPr>
            </w:pPr>
            <w:r>
              <w:rPr>
                <w:rFonts w:hint="cs"/>
                <w:rtl/>
                <w:lang w:bidi="he-IL"/>
              </w:rPr>
              <w:t>לכל שבוע איחור (או חלקו של השבוע)</w:t>
            </w:r>
          </w:p>
        </w:tc>
        <w:tc>
          <w:tcPr>
            <w:tcW w:w="2552" w:type="dxa"/>
          </w:tcPr>
          <w:p w14:paraId="5B38303E" w14:textId="43978D06" w:rsidR="000B0A78" w:rsidRDefault="00135F2E" w:rsidP="00BB48E5">
            <w:pPr>
              <w:pStyle w:val="a0"/>
              <w:bidi/>
              <w:spacing w:line="360" w:lineRule="auto"/>
              <w:jc w:val="both"/>
              <w:rPr>
                <w:rtl/>
                <w:lang w:bidi="he-IL"/>
              </w:rPr>
            </w:pPr>
            <w:r>
              <w:rPr>
                <w:rFonts w:hint="cs"/>
                <w:rtl/>
                <w:lang w:bidi="he-IL"/>
              </w:rPr>
              <w:t xml:space="preserve">2,000 ₪ </w:t>
            </w:r>
          </w:p>
        </w:tc>
      </w:tr>
      <w:tr w:rsidR="00135F2E" w14:paraId="26285F59" w14:textId="77777777" w:rsidTr="000B0A78">
        <w:tc>
          <w:tcPr>
            <w:tcW w:w="1225" w:type="dxa"/>
          </w:tcPr>
          <w:p w14:paraId="28E200E7" w14:textId="75DEB1BF" w:rsidR="00135F2E" w:rsidRDefault="00135F2E" w:rsidP="00BB48E5">
            <w:pPr>
              <w:pStyle w:val="a0"/>
              <w:bidi/>
              <w:spacing w:line="360" w:lineRule="auto"/>
              <w:jc w:val="both"/>
              <w:rPr>
                <w:rtl/>
                <w:lang w:bidi="he-IL"/>
              </w:rPr>
            </w:pPr>
            <w:r>
              <w:rPr>
                <w:rFonts w:hint="cs"/>
                <w:rtl/>
                <w:lang w:bidi="he-IL"/>
              </w:rPr>
              <w:t>2</w:t>
            </w:r>
          </w:p>
        </w:tc>
        <w:tc>
          <w:tcPr>
            <w:tcW w:w="3170" w:type="dxa"/>
          </w:tcPr>
          <w:p w14:paraId="01497849" w14:textId="7EB34BCB" w:rsidR="00135F2E" w:rsidRDefault="00135F2E" w:rsidP="00BB48E5">
            <w:pPr>
              <w:pStyle w:val="a0"/>
              <w:bidi/>
              <w:spacing w:line="360" w:lineRule="auto"/>
              <w:rPr>
                <w:rtl/>
                <w:lang w:bidi="he-IL"/>
              </w:rPr>
            </w:pPr>
            <w:r>
              <w:rPr>
                <w:rFonts w:hint="cs"/>
                <w:rtl/>
                <w:lang w:bidi="he-IL"/>
              </w:rPr>
              <w:t>אי ביצוע פעולות תחזוקה מונעת במועד או בצורה מספקת בהתאם לנדרש</w:t>
            </w:r>
          </w:p>
        </w:tc>
        <w:tc>
          <w:tcPr>
            <w:tcW w:w="2552" w:type="dxa"/>
          </w:tcPr>
          <w:p w14:paraId="7A983E3D" w14:textId="06E3BD4A" w:rsidR="00135F2E" w:rsidRDefault="00135F2E" w:rsidP="00BB48E5">
            <w:pPr>
              <w:pStyle w:val="a0"/>
              <w:bidi/>
              <w:spacing w:line="360" w:lineRule="auto"/>
              <w:jc w:val="both"/>
              <w:rPr>
                <w:rtl/>
                <w:lang w:bidi="he-IL"/>
              </w:rPr>
            </w:pPr>
            <w:r>
              <w:rPr>
                <w:rFonts w:hint="cs"/>
                <w:rtl/>
                <w:lang w:bidi="he-IL"/>
              </w:rPr>
              <w:t>לכל יום איחור (או חלקו)</w:t>
            </w:r>
          </w:p>
        </w:tc>
        <w:tc>
          <w:tcPr>
            <w:tcW w:w="2552" w:type="dxa"/>
          </w:tcPr>
          <w:p w14:paraId="3D98B36E" w14:textId="3CB32A2C" w:rsidR="00135F2E" w:rsidRDefault="00135F2E" w:rsidP="00BB48E5">
            <w:pPr>
              <w:pStyle w:val="a0"/>
              <w:bidi/>
              <w:spacing w:line="360" w:lineRule="auto"/>
              <w:jc w:val="both"/>
              <w:rPr>
                <w:rtl/>
                <w:lang w:bidi="he-IL"/>
              </w:rPr>
            </w:pPr>
            <w:r>
              <w:rPr>
                <w:rFonts w:hint="cs"/>
                <w:rtl/>
                <w:lang w:bidi="he-IL"/>
              </w:rPr>
              <w:t xml:space="preserve">500 ₪ </w:t>
            </w:r>
          </w:p>
        </w:tc>
      </w:tr>
      <w:tr w:rsidR="00135F2E" w14:paraId="68991C87" w14:textId="77777777" w:rsidTr="000B0A78">
        <w:tc>
          <w:tcPr>
            <w:tcW w:w="1225" w:type="dxa"/>
          </w:tcPr>
          <w:p w14:paraId="2FA1DA15" w14:textId="54E84F1E" w:rsidR="00135F2E" w:rsidRDefault="00135F2E" w:rsidP="00BB48E5">
            <w:pPr>
              <w:pStyle w:val="a0"/>
              <w:bidi/>
              <w:spacing w:line="360" w:lineRule="auto"/>
              <w:jc w:val="both"/>
              <w:rPr>
                <w:rtl/>
                <w:lang w:bidi="he-IL"/>
              </w:rPr>
            </w:pPr>
            <w:r>
              <w:rPr>
                <w:rFonts w:hint="cs"/>
                <w:rtl/>
                <w:lang w:bidi="he-IL"/>
              </w:rPr>
              <w:t>3</w:t>
            </w:r>
          </w:p>
        </w:tc>
        <w:tc>
          <w:tcPr>
            <w:tcW w:w="3170" w:type="dxa"/>
          </w:tcPr>
          <w:p w14:paraId="6F382F25" w14:textId="31635704" w:rsidR="00135F2E" w:rsidRDefault="00135F2E" w:rsidP="00BB48E5">
            <w:pPr>
              <w:pStyle w:val="a0"/>
              <w:bidi/>
              <w:spacing w:line="360" w:lineRule="auto"/>
              <w:rPr>
                <w:rtl/>
                <w:lang w:bidi="he-IL"/>
              </w:rPr>
            </w:pPr>
            <w:r>
              <w:rPr>
                <w:rFonts w:hint="cs"/>
                <w:rtl/>
                <w:lang w:bidi="he-IL"/>
              </w:rPr>
              <w:t>אי הגשת דו"חות חודשיים בזמן / הגשה שאינה מספקת ושאינה בהתאם לדרישות המזמין</w:t>
            </w:r>
          </w:p>
        </w:tc>
        <w:tc>
          <w:tcPr>
            <w:tcW w:w="2552" w:type="dxa"/>
          </w:tcPr>
          <w:p w14:paraId="59757E46" w14:textId="758F7F9A" w:rsidR="00135F2E" w:rsidRDefault="00135F2E" w:rsidP="00BB48E5">
            <w:pPr>
              <w:pStyle w:val="a0"/>
              <w:bidi/>
              <w:spacing w:line="360" w:lineRule="auto"/>
              <w:jc w:val="both"/>
              <w:rPr>
                <w:rtl/>
                <w:lang w:bidi="he-IL"/>
              </w:rPr>
            </w:pPr>
            <w:r>
              <w:rPr>
                <w:rFonts w:hint="cs"/>
                <w:rtl/>
                <w:lang w:bidi="he-IL"/>
              </w:rPr>
              <w:t xml:space="preserve">לכל  יום איחור </w:t>
            </w:r>
          </w:p>
        </w:tc>
        <w:tc>
          <w:tcPr>
            <w:tcW w:w="2552" w:type="dxa"/>
          </w:tcPr>
          <w:p w14:paraId="0B7A298F" w14:textId="41DF25BF" w:rsidR="00135F2E" w:rsidRDefault="00135F2E" w:rsidP="00BB48E5">
            <w:pPr>
              <w:pStyle w:val="a0"/>
              <w:bidi/>
              <w:spacing w:line="360" w:lineRule="auto"/>
              <w:jc w:val="both"/>
              <w:rPr>
                <w:rtl/>
                <w:lang w:bidi="he-IL"/>
              </w:rPr>
            </w:pPr>
            <w:r>
              <w:rPr>
                <w:rFonts w:hint="cs"/>
                <w:rtl/>
                <w:lang w:bidi="he-IL"/>
              </w:rPr>
              <w:t xml:space="preserve">300 ₪ </w:t>
            </w:r>
          </w:p>
        </w:tc>
      </w:tr>
    </w:tbl>
    <w:p w14:paraId="7ABE31C6" w14:textId="42D2B8E5" w:rsidR="00E950EE" w:rsidRPr="00E950EE" w:rsidRDefault="00E950EE" w:rsidP="00E950EE">
      <w:pPr>
        <w:pStyle w:val="a0"/>
        <w:bidi/>
        <w:spacing w:line="360" w:lineRule="auto"/>
        <w:rPr>
          <w:bCs/>
          <w:rtl/>
          <w:lang w:bidi="he-IL"/>
        </w:rPr>
      </w:pPr>
      <w:r w:rsidRPr="00E950EE">
        <w:rPr>
          <w:rFonts w:hint="cs"/>
          <w:bCs/>
          <w:rtl/>
          <w:lang w:bidi="he-IL"/>
        </w:rPr>
        <w:t>הערות:</w:t>
      </w:r>
    </w:p>
    <w:p w14:paraId="4DFF6E84" w14:textId="55F80D99" w:rsidR="00E950EE" w:rsidRDefault="00E950EE" w:rsidP="00E950EE">
      <w:pPr>
        <w:pStyle w:val="a0"/>
        <w:bidi/>
        <w:spacing w:line="360" w:lineRule="auto"/>
        <w:rPr>
          <w:b/>
          <w:rtl/>
          <w:lang w:bidi="he-IL"/>
        </w:rPr>
      </w:pPr>
      <w:r>
        <w:rPr>
          <w:rFonts w:hint="cs"/>
          <w:b/>
          <w:rtl/>
          <w:lang w:bidi="he-IL"/>
        </w:rPr>
        <w:t>הטלת הקנס אינה פוטרת את הספק מחובתו לתקן את ההפרה בצורה שלמה, מלאה ומהירה ולספק את השירות הנדרש.</w:t>
      </w:r>
    </w:p>
    <w:p w14:paraId="596000F9" w14:textId="1D8563F1" w:rsidR="00652F31" w:rsidRDefault="00652F31" w:rsidP="00E950EE">
      <w:pPr>
        <w:pStyle w:val="Compact"/>
        <w:bidi/>
        <w:spacing w:line="360" w:lineRule="auto"/>
      </w:pPr>
    </w:p>
    <w:sectPr w:rsidR="00652F31">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E1CF" w14:textId="77777777" w:rsidR="00382CA4" w:rsidRDefault="00382CA4">
      <w:pPr>
        <w:spacing w:after="0"/>
      </w:pPr>
      <w:r>
        <w:separator/>
      </w:r>
    </w:p>
  </w:endnote>
  <w:endnote w:type="continuationSeparator" w:id="0">
    <w:p w14:paraId="5C39E056" w14:textId="77777777" w:rsidR="00382CA4" w:rsidRDefault="00382C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299F0" w14:textId="77777777" w:rsidR="00382CA4" w:rsidRDefault="00382CA4">
      <w:r>
        <w:separator/>
      </w:r>
    </w:p>
  </w:footnote>
  <w:footnote w:type="continuationSeparator" w:id="0">
    <w:p w14:paraId="0EF1CC17" w14:textId="77777777" w:rsidR="00382CA4" w:rsidRDefault="00382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DAA4" w14:textId="557F1943" w:rsidR="00641ED5" w:rsidRDefault="005C5F05" w:rsidP="00641ED5">
    <w:pPr>
      <w:pStyle w:val="ae"/>
      <w:jc w:val="center"/>
      <w:rPr>
        <w:rFonts w:ascii="David" w:hAnsi="David" w:cs="David"/>
        <w:rtl/>
        <w:lang w:bidi="he-IL"/>
      </w:rPr>
    </w:pPr>
    <w:sdt>
      <w:sdtPr>
        <w:rPr>
          <w:rFonts w:ascii="David" w:hAnsi="David" w:cs="David" w:hint="cs"/>
          <w:lang w:bidi="he-IL"/>
        </w:rPr>
        <w:id w:val="760037633"/>
        <w:docPartObj>
          <w:docPartGallery w:val="Page Numbers (Margins)"/>
          <w:docPartUnique/>
        </w:docPartObj>
      </w:sdtPr>
      <w:sdtEndPr/>
      <w:sdtContent>
        <w:r>
          <w:rPr>
            <w:rFonts w:ascii="David" w:hAnsi="David" w:cs="David"/>
            <w:rtl/>
            <w:lang w:bidi="he-IL"/>
          </w:rPr>
          <w:pict w14:anchorId="47042C26">
            <v:rect id="Rectangle 4" o:spid="_x0000_s1038" style="position:absolute;left:0;text-align:left;margin-left:18.3pt;margin-top:0;width:57.3pt;height:25.95pt;flip:x;z-index:25166643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" o:allowincell="f" stroked="f">
              <v:textbox>
                <w:txbxContent>
                  <w:p w14:paraId="061E7ECE" w14:textId="77777777" w:rsidR="00E950EE" w:rsidRDefault="00E950EE">
                    <w:pPr>
                      <w:pBdr>
                        <w:bottom w:val="single" w:sz="4" w:space="1" w:color="auto"/>
                      </w:pBdr>
                      <w:jc w:val="right"/>
                    </w:pPr>
                    <w:r>
                      <w:fldChar w:fldCharType="begin"/>
                    </w:r>
                    <w:r>
                      <w:instrText>PAGE   \* MERGEFORMAT</w:instrText>
                    </w:r>
                    <w:r>
                      <w:fldChar w:fldCharType="separate"/>
                    </w:r>
                    <w:r>
                      <w:rPr>
                        <w:rtl/>
                        <w:lang w:val="he-IL" w:bidi="he-IL"/>
                      </w:rPr>
                      <w:t>2</w:t>
                    </w:r>
                    <w:r>
                      <w:fldChar w:fldCharType="end"/>
                    </w:r>
                  </w:p>
                </w:txbxContent>
              </v:textbox>
              <w10:wrap anchorx="margin" anchory="margin"/>
            </v:rect>
          </w:pict>
        </w:r>
      </w:sdtContent>
    </w:sdt>
    <w:r>
      <w:rPr>
        <w:noProof/>
        <w:rtl/>
      </w:rPr>
      <w:pict w14:anchorId="07477501">
        <v:line id="_x0000_s1036" style="position:absolute;left:0;text-align:left;flip:x;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0.75pt,36.2pt" to="540.75pt,8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" strokecolor="#156082" strokeweight=".5pt">
          <v:stroke joinstyle="miter"/>
          <o:lock v:ext="edit" shapetype="f"/>
        </v:line>
      </w:pict>
    </w:r>
    <w:r>
      <w:rPr>
        <w:noProof/>
        <w:rtl/>
      </w:rPr>
      <w:pict w14:anchorId="20D18F02">
        <v:line id="מחבר ישר 5" o:spid="_x0000_s1035" style="position:absolute;left:0;text-align:left;flip:x;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0.75pt,36.2pt" to="540.75pt,8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" strokecolor="#156082" strokeweight=".5pt">
          <v:stroke joinstyle="miter"/>
          <o:lock v:ext="edit" shapetype="f"/>
        </v:line>
      </w:pict>
    </w:r>
    <w:r w:rsidR="00677F37">
      <w:rPr>
        <w:noProof/>
      </w:rPr>
      <w:drawing>
        <wp:anchor distT="0" distB="0" distL="114300" distR="114300" simplePos="0" relativeHeight="251657728" behindDoc="1" locked="0" layoutInCell="1" allowOverlap="1" wp14:anchorId="7B54B909" wp14:editId="1A08FE93">
          <wp:simplePos x="0" y="0"/>
          <wp:positionH relativeFrom="column">
            <wp:posOffset>-831850</wp:posOffset>
          </wp:positionH>
          <wp:positionV relativeFrom="paragraph">
            <wp:posOffset>-279400</wp:posOffset>
          </wp:positionV>
          <wp:extent cx="622300" cy="853853"/>
          <wp:effectExtent l="0" t="0" r="0" b="0"/>
          <wp:wrapNone/>
          <wp:docPr id="303568217" name="תמונה 1" descr="תמונה שמכילה שרטוט, ציור, אומנות קליפיפם, איור&#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68217" name="תמונה 1" descr="תמונה שמכילה שרטוט, ציור, אומנות קליפיפם, איור&#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853853"/>
                  </a:xfrm>
                  <a:prstGeom prst="rect">
                    <a:avLst/>
                  </a:prstGeom>
                  <a:noFill/>
                  <a:ln>
                    <a:noFill/>
                  </a:ln>
                </pic:spPr>
              </pic:pic>
            </a:graphicData>
          </a:graphic>
          <wp14:sizeRelH relativeFrom="page">
            <wp14:pctWidth>0</wp14:pctWidth>
          </wp14:sizeRelH>
          <wp14:sizeRelV relativeFrom="page">
            <wp14:pctHeight>0</wp14:pctHeight>
          </wp14:sizeRelV>
        </wp:anchor>
      </w:drawing>
    </w:r>
    <w:r w:rsidR="00677F37">
      <w:rPr>
        <w:rFonts w:ascii="David" w:hAnsi="David" w:cs="David" w:hint="cs"/>
        <w:rtl/>
        <w:lang w:bidi="he-IL"/>
      </w:rPr>
      <w:t xml:space="preserve">מכרז </w:t>
    </w:r>
    <w:r>
      <w:rPr>
        <w:rFonts w:ascii="David" w:hAnsi="David" w:cs="David" w:hint="cs"/>
        <w:rtl/>
        <w:lang w:bidi="he-IL"/>
      </w:rPr>
      <w:t>01</w:t>
    </w:r>
    <w:r w:rsidR="007C6246">
      <w:rPr>
        <w:rFonts w:ascii="David" w:hAnsi="David" w:cs="David" w:hint="cs"/>
        <w:rtl/>
        <w:lang w:bidi="he-IL"/>
      </w:rPr>
      <w:t>/</w:t>
    </w:r>
    <w:r>
      <w:rPr>
        <w:rFonts w:ascii="David" w:hAnsi="David" w:cs="David" w:hint="cs"/>
        <w:rtl/>
        <w:lang w:bidi="he-IL"/>
      </w:rPr>
      <w:t>2026</w:t>
    </w:r>
    <w:r w:rsidR="007C6246">
      <w:rPr>
        <w:rFonts w:ascii="David" w:hAnsi="David" w:cs="David" w:hint="cs"/>
        <w:rtl/>
        <w:lang w:bidi="he-IL"/>
      </w:rPr>
      <w:t xml:space="preserve"> </w:t>
    </w:r>
    <w:r w:rsidR="00677F37">
      <w:rPr>
        <w:rFonts w:ascii="David" w:hAnsi="David" w:cs="David" w:hint="cs"/>
        <w:rtl/>
        <w:lang w:bidi="he-IL"/>
      </w:rPr>
      <w:t xml:space="preserve">לרכש והתקנה של אמצעים טכנולוגיים לאיתור ואכיפה </w:t>
    </w:r>
  </w:p>
  <w:p w14:paraId="7D5D79BA" w14:textId="61915EF7" w:rsidR="00677F37" w:rsidRDefault="00677F37" w:rsidP="00641ED5">
    <w:pPr>
      <w:pStyle w:val="ae"/>
      <w:jc w:val="center"/>
      <w:rPr>
        <w:rFonts w:ascii="David" w:hAnsi="David" w:cs="David"/>
        <w:rtl/>
        <w:lang w:bidi="he-IL"/>
      </w:rPr>
    </w:pPr>
  </w:p>
  <w:p w14:paraId="2BA0890C" w14:textId="557DBEA5" w:rsidR="00677F37" w:rsidRDefault="005C5F05" w:rsidP="00641ED5">
    <w:pPr>
      <w:pStyle w:val="ae"/>
      <w:jc w:val="center"/>
      <w:rPr>
        <w:rFonts w:ascii="David" w:hAnsi="David" w:cs="David"/>
        <w:rtl/>
        <w:lang w:bidi="he-IL"/>
      </w:rPr>
    </w:pPr>
    <w:r>
      <w:rPr>
        <w:noProof/>
        <w:rtl/>
      </w:rPr>
      <w:pict w14:anchorId="09E99F32">
        <v:line id="_x0000_s1037" style="position:absolute;left:0;text-align:left;flip:x;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0.75pt,36.2pt" to="540.75pt,8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" strokecolor="#156082" strokeweight=".5pt">
          <v:stroke joinstyle="miter"/>
          <o:lock v:ext="edit" shapetype="f"/>
        </v:line>
      </w:pict>
    </w:r>
    <w:r w:rsidR="00677F37">
      <w:rPr>
        <w:rFonts w:ascii="David" w:hAnsi="David" w:cs="David" w:hint="cs"/>
        <w:rtl/>
        <w:lang w:bidi="he-IL"/>
      </w:rPr>
      <w:t>של השלכות פסולת במרחב הציבורי</w:t>
    </w:r>
  </w:p>
  <w:p w14:paraId="43774ED9" w14:textId="77777777" w:rsidR="00677F37" w:rsidRDefault="00677F37" w:rsidP="00641ED5">
    <w:pPr>
      <w:pStyle w:val="ae"/>
      <w:jc w:val="center"/>
      <w:rPr>
        <w:rFonts w:ascii="David" w:hAnsi="David" w:cs="David"/>
        <w:rtl/>
        <w:lang w:bidi="he-IL"/>
      </w:rPr>
    </w:pPr>
  </w:p>
  <w:p w14:paraId="783680DE" w14:textId="7D8CD064" w:rsidR="00677F37" w:rsidRPr="007C6246" w:rsidRDefault="00677F37" w:rsidP="00641ED5">
    <w:pPr>
      <w:pStyle w:val="ae"/>
      <w:jc w:val="center"/>
      <w:rPr>
        <w:b/>
        <w:bCs/>
        <w:rtl/>
        <w:lang w:bidi="he-IL"/>
      </w:rPr>
    </w:pPr>
    <w:r w:rsidRPr="007C6246">
      <w:rPr>
        <w:rFonts w:ascii="David" w:hAnsi="David" w:cs="David" w:hint="cs"/>
        <w:b/>
        <w:bCs/>
        <w:rtl/>
        <w:lang w:bidi="he-IL"/>
      </w:rPr>
      <w:t>נספח תמורה, שירות ואחריות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A7A4E0E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36434A5"/>
    <w:multiLevelType w:val="hybridMultilevel"/>
    <w:tmpl w:val="240411C6"/>
    <w:lvl w:ilvl="0" w:tplc="C832A93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556F0"/>
    <w:multiLevelType w:val="hybridMultilevel"/>
    <w:tmpl w:val="E00A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AE401"/>
    <w:multiLevelType w:val="multilevel"/>
    <w:tmpl w:val="280CC6B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 w15:restartNumberingAfterBreak="0">
    <w:nsid w:val="33515FC4"/>
    <w:multiLevelType w:val="hybridMultilevel"/>
    <w:tmpl w:val="69323836"/>
    <w:lvl w:ilvl="0" w:tplc="9D380CE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053501"/>
    <w:multiLevelType w:val="hybridMultilevel"/>
    <w:tmpl w:val="FBA0D14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463B78"/>
    <w:multiLevelType w:val="hybridMultilevel"/>
    <w:tmpl w:val="B378A0F2"/>
    <w:lvl w:ilvl="0" w:tplc="C12A00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B013F1"/>
    <w:multiLevelType w:val="hybridMultilevel"/>
    <w:tmpl w:val="F6FCEBE6"/>
    <w:lvl w:ilvl="0" w:tplc="DBCCC41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220DF7"/>
    <w:multiLevelType w:val="hybridMultilevel"/>
    <w:tmpl w:val="C270E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B1713E"/>
    <w:multiLevelType w:val="hybridMultilevel"/>
    <w:tmpl w:val="420C4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3D4F66"/>
    <w:multiLevelType w:val="hybridMultilevel"/>
    <w:tmpl w:val="6A98C5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B523EF2"/>
    <w:multiLevelType w:val="hybridMultilevel"/>
    <w:tmpl w:val="543C1B82"/>
    <w:lvl w:ilvl="0" w:tplc="1B32CBF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1F3CC1"/>
    <w:multiLevelType w:val="hybridMultilevel"/>
    <w:tmpl w:val="DFEE6666"/>
    <w:lvl w:ilvl="0" w:tplc="F79E1BD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7763482">
    <w:abstractNumId w:val="3"/>
  </w:num>
  <w:num w:numId="2" w16cid:durableId="1908880013">
    <w:abstractNumId w:val="0"/>
  </w:num>
  <w:num w:numId="3" w16cid:durableId="1790467167">
    <w:abstractNumId w:val="0"/>
  </w:num>
  <w:num w:numId="4" w16cid:durableId="1155680256">
    <w:abstractNumId w:val="7"/>
  </w:num>
  <w:num w:numId="5" w16cid:durableId="1899707232">
    <w:abstractNumId w:val="9"/>
  </w:num>
  <w:num w:numId="6" w16cid:durableId="740978957">
    <w:abstractNumId w:val="4"/>
  </w:num>
  <w:num w:numId="7" w16cid:durableId="46223635">
    <w:abstractNumId w:val="10"/>
  </w:num>
  <w:num w:numId="8" w16cid:durableId="171457362">
    <w:abstractNumId w:val="12"/>
  </w:num>
  <w:num w:numId="9" w16cid:durableId="1526555247">
    <w:abstractNumId w:val="2"/>
  </w:num>
  <w:num w:numId="10" w16cid:durableId="385643106">
    <w:abstractNumId w:val="8"/>
  </w:num>
  <w:num w:numId="11" w16cid:durableId="1864320276">
    <w:abstractNumId w:val="1"/>
  </w:num>
  <w:num w:numId="12" w16cid:durableId="1168642060">
    <w:abstractNumId w:val="6"/>
  </w:num>
  <w:num w:numId="13" w16cid:durableId="1023484282">
    <w:abstractNumId w:val="11"/>
  </w:num>
  <w:num w:numId="14" w16cid:durableId="1907715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764A0"/>
    <w:rsid w:val="000B0A78"/>
    <w:rsid w:val="00135F2E"/>
    <w:rsid w:val="002331F3"/>
    <w:rsid w:val="00245769"/>
    <w:rsid w:val="002B3E44"/>
    <w:rsid w:val="002E1231"/>
    <w:rsid w:val="0032533F"/>
    <w:rsid w:val="00362033"/>
    <w:rsid w:val="00382CA4"/>
    <w:rsid w:val="003A4D04"/>
    <w:rsid w:val="003E6941"/>
    <w:rsid w:val="0042033F"/>
    <w:rsid w:val="004E29B3"/>
    <w:rsid w:val="005357D2"/>
    <w:rsid w:val="00552716"/>
    <w:rsid w:val="00590D07"/>
    <w:rsid w:val="005C5F05"/>
    <w:rsid w:val="005D77E1"/>
    <w:rsid w:val="005E4435"/>
    <w:rsid w:val="00627933"/>
    <w:rsid w:val="006315BC"/>
    <w:rsid w:val="00641ED5"/>
    <w:rsid w:val="00652F31"/>
    <w:rsid w:val="0066519A"/>
    <w:rsid w:val="00677F37"/>
    <w:rsid w:val="006F6B5E"/>
    <w:rsid w:val="00715F87"/>
    <w:rsid w:val="00750071"/>
    <w:rsid w:val="00770327"/>
    <w:rsid w:val="00784D58"/>
    <w:rsid w:val="007C6246"/>
    <w:rsid w:val="007F551C"/>
    <w:rsid w:val="00816C25"/>
    <w:rsid w:val="008C4615"/>
    <w:rsid w:val="008D6863"/>
    <w:rsid w:val="00A10EDE"/>
    <w:rsid w:val="00A46E8A"/>
    <w:rsid w:val="00A61C28"/>
    <w:rsid w:val="00A86CE2"/>
    <w:rsid w:val="00B86B75"/>
    <w:rsid w:val="00BC48D5"/>
    <w:rsid w:val="00BE0C4B"/>
    <w:rsid w:val="00C36279"/>
    <w:rsid w:val="00C91439"/>
    <w:rsid w:val="00D55CF4"/>
    <w:rsid w:val="00D94E6D"/>
    <w:rsid w:val="00DB6594"/>
    <w:rsid w:val="00E315A3"/>
    <w:rsid w:val="00E950EE"/>
    <w:rsid w:val="00EB0672"/>
    <w:rsid w:val="00F12659"/>
    <w:rsid w:val="00FA1826"/>
    <w:rsid w:val="00FF2DE0"/>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BFC73"/>
  <w15:docId w15:val="{EBE59187-9786-4AB2-B351-E24E9DE3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כיתוב תו"/>
    <w:basedOn w:val="a1"/>
    <w:link w:val="aa"/>
  </w:style>
  <w:style w:type="character" w:customStyle="1" w:styleId="VerbatimChar">
    <w:name w:val="Verbatim Char"/>
    <w:basedOn w:val="ab"/>
    <w:link w:val="SourceCode"/>
    <w:rPr>
      <w:rFonts w:ascii="Consolas" w:hAnsi="Consolas"/>
      <w:sz w:val="22"/>
    </w:rPr>
  </w:style>
  <w:style w:type="character" w:styleId="ac">
    <w:name w:val="footnote reference"/>
    <w:basedOn w:val="ab"/>
    <w:rPr>
      <w:vertAlign w:val="superscript"/>
    </w:rPr>
  </w:style>
  <w:style w:type="character" w:styleId="Hyperlink">
    <w:name w:val="Hyperlink"/>
    <w:basedOn w:val="ab"/>
    <w:rPr>
      <w:color w:val="4F81BD" w:themeColor="accent1"/>
    </w:rPr>
  </w:style>
  <w:style w:type="paragraph" w:styleId="ad">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e">
    <w:name w:val="header"/>
    <w:basedOn w:val="a"/>
    <w:link w:val="af"/>
    <w:rsid w:val="00BE0C4B"/>
    <w:pPr>
      <w:tabs>
        <w:tab w:val="center" w:pos="4153"/>
        <w:tab w:val="right" w:pos="8306"/>
      </w:tabs>
      <w:spacing w:after="0"/>
    </w:pPr>
  </w:style>
  <w:style w:type="character" w:customStyle="1" w:styleId="af">
    <w:name w:val="כותרת עליונה תו"/>
    <w:basedOn w:val="a1"/>
    <w:link w:val="ae"/>
    <w:rsid w:val="00BE0C4B"/>
  </w:style>
  <w:style w:type="paragraph" w:styleId="af0">
    <w:name w:val="footer"/>
    <w:basedOn w:val="a"/>
    <w:link w:val="af1"/>
    <w:rsid w:val="00BE0C4B"/>
    <w:pPr>
      <w:tabs>
        <w:tab w:val="center" w:pos="4153"/>
        <w:tab w:val="right" w:pos="8306"/>
      </w:tabs>
      <w:spacing w:after="0"/>
    </w:pPr>
  </w:style>
  <w:style w:type="character" w:customStyle="1" w:styleId="af1">
    <w:name w:val="כותרת תחתונה תו"/>
    <w:basedOn w:val="a1"/>
    <w:link w:val="af0"/>
    <w:rsid w:val="00BE0C4B"/>
  </w:style>
  <w:style w:type="table" w:styleId="af2">
    <w:name w:val="Table Grid"/>
    <w:basedOn w:val="a2"/>
    <w:rsid w:val="00C914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7DDDA-4CCE-4202-8504-78BEA4234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6</Pages>
  <Words>1048</Words>
  <Characters>5241</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bayan matary</cp:lastModifiedBy>
  <cp:revision>23</cp:revision>
  <dcterms:created xsi:type="dcterms:W3CDTF">2025-12-01T15:07:00Z</dcterms:created>
  <dcterms:modified xsi:type="dcterms:W3CDTF">2026-01-11T08:38:00Z</dcterms:modified>
</cp:coreProperties>
</file>